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6D32" w:rsidR="00FC0369" w:rsidP="00FC0369" w:rsidRDefault="00FC0369" w14:paraId="67B0B22A" w14:textId="77777777"/>
    <w:tbl>
      <w:tblPr>
        <w:tblW w:w="10229" w:type="dxa"/>
        <w:jc w:val="center"/>
        <w:tblLayout w:type="fixed"/>
        <w:tblCellMar>
          <w:left w:w="115" w:type="dxa"/>
          <w:right w:w="115" w:type="dxa"/>
        </w:tblCellMar>
        <w:tblLook w:val="0400" w:firstRow="0" w:lastRow="0" w:firstColumn="0" w:lastColumn="0" w:noHBand="0" w:noVBand="1"/>
      </w:tblPr>
      <w:tblGrid>
        <w:gridCol w:w="3573"/>
        <w:gridCol w:w="103"/>
        <w:gridCol w:w="1143"/>
        <w:gridCol w:w="1841"/>
        <w:gridCol w:w="270"/>
        <w:gridCol w:w="1172"/>
        <w:gridCol w:w="1273"/>
        <w:gridCol w:w="494"/>
        <w:gridCol w:w="360"/>
      </w:tblGrid>
      <w:tr w:rsidRPr="00607BF3" w:rsidR="00996BB8" w:rsidTr="00623810" w14:paraId="5AA819E0" w14:textId="77777777">
        <w:trPr>
          <w:gridAfter w:val="2"/>
          <w:wAfter w:w="854" w:type="dxa"/>
          <w:trHeight w:val="1925"/>
          <w:jc w:val="center"/>
        </w:trPr>
        <w:tc>
          <w:tcPr>
            <w:tcW w:w="9375" w:type="dxa"/>
            <w:gridSpan w:val="7"/>
            <w:tcBorders>
              <w:top w:val="nil"/>
              <w:left w:val="nil"/>
              <w:bottom w:val="nil"/>
              <w:right w:val="nil"/>
            </w:tcBorders>
            <w:shd w:val="clear" w:color="auto" w:fill="1F497D"/>
            <w:vAlign w:val="center"/>
          </w:tcPr>
          <w:p w:rsidRPr="00607BF3" w:rsidR="00996BB8" w:rsidP="00623810" w:rsidRDefault="00996BB8" w14:paraId="01DD1040" w14:textId="77777777">
            <w:pPr>
              <w:jc w:val="center"/>
              <w:rPr>
                <w:rFonts w:eastAsia="Garamond"/>
                <w:b/>
                <w:color w:val="FFFFFF"/>
              </w:rPr>
            </w:pPr>
            <w:r w:rsidRPr="00607BF3">
              <w:rPr>
                <w:rFonts w:eastAsia="Garamond"/>
                <w:b/>
                <w:color w:val="FFFFFF"/>
              </w:rPr>
              <w:t>CHECKLIST VERIFICHE SOSTANZIALI</w:t>
            </w:r>
          </w:p>
          <w:p w:rsidRPr="00607BF3" w:rsidR="00996BB8" w:rsidP="00623810" w:rsidRDefault="00996BB8" w14:paraId="18C50D9E" w14:textId="77777777">
            <w:pPr>
              <w:jc w:val="center"/>
              <w:rPr>
                <w:rFonts w:eastAsia="Garamond"/>
                <w:b/>
              </w:rPr>
            </w:pPr>
            <w:r w:rsidRPr="00607BF3">
              <w:rPr>
                <w:rFonts w:eastAsia="Garamond"/>
                <w:b/>
                <w:color w:val="FFFFFF"/>
              </w:rPr>
              <w:t>Verifica desk amministrativo-contabile delle rendicontate a costi reali (lavori, beni e servizi)</w:t>
            </w:r>
          </w:p>
        </w:tc>
      </w:tr>
      <w:tr w:rsidRPr="00607BF3" w:rsidR="00996BB8" w:rsidTr="00623810" w14:paraId="170B5480" w14:textId="77777777">
        <w:trPr>
          <w:gridAfter w:val="2"/>
          <w:wAfter w:w="854" w:type="dxa"/>
          <w:trHeight w:val="297"/>
          <w:jc w:val="center"/>
        </w:trPr>
        <w:tc>
          <w:tcPr>
            <w:tcW w:w="3676" w:type="dxa"/>
            <w:gridSpan w:val="2"/>
            <w:tcBorders>
              <w:top w:val="nil"/>
              <w:left w:val="nil"/>
              <w:bottom w:val="nil"/>
              <w:right w:val="nil"/>
            </w:tcBorders>
            <w:shd w:val="clear" w:color="auto" w:fill="FFFFFF" w:themeFill="background1"/>
            <w:vAlign w:val="bottom"/>
          </w:tcPr>
          <w:p w:rsidRPr="00607BF3" w:rsidR="00996BB8" w:rsidP="00623810" w:rsidRDefault="00996BB8" w14:paraId="7DF58F0C" w14:textId="77777777">
            <w:pPr>
              <w:rPr>
                <w:rFonts w:eastAsia="Garamond"/>
              </w:rPr>
            </w:pPr>
            <w:r w:rsidRPr="00607BF3">
              <w:rPr>
                <w:rFonts w:eastAsia="Garamond"/>
              </w:rPr>
              <w:t> </w:t>
            </w:r>
          </w:p>
        </w:tc>
        <w:tc>
          <w:tcPr>
            <w:tcW w:w="1143" w:type="dxa"/>
            <w:tcBorders>
              <w:top w:val="nil"/>
              <w:left w:val="nil"/>
              <w:bottom w:val="nil"/>
              <w:right w:val="nil"/>
            </w:tcBorders>
            <w:shd w:val="clear" w:color="auto" w:fill="FFFFFF" w:themeFill="background1"/>
            <w:vAlign w:val="bottom"/>
          </w:tcPr>
          <w:p w:rsidRPr="00607BF3" w:rsidR="00996BB8" w:rsidP="00623810" w:rsidRDefault="00996BB8" w14:paraId="507DB60C" w14:textId="77777777">
            <w:pPr>
              <w:rPr>
                <w:rFonts w:eastAsia="Garamond"/>
              </w:rPr>
            </w:pPr>
            <w:r w:rsidRPr="00607BF3">
              <w:rPr>
                <w:rFonts w:eastAsia="Garamond"/>
              </w:rPr>
              <w:t> </w:t>
            </w:r>
          </w:p>
        </w:tc>
        <w:tc>
          <w:tcPr>
            <w:tcW w:w="1841" w:type="dxa"/>
            <w:tcBorders>
              <w:top w:val="nil"/>
              <w:left w:val="nil"/>
              <w:bottom w:val="nil"/>
              <w:right w:val="nil"/>
            </w:tcBorders>
            <w:shd w:val="clear" w:color="auto" w:fill="FFFFFF" w:themeFill="background1"/>
            <w:vAlign w:val="bottom"/>
          </w:tcPr>
          <w:p w:rsidRPr="00607BF3" w:rsidR="00996BB8" w:rsidP="00623810" w:rsidRDefault="00996BB8" w14:paraId="01BDB96A" w14:textId="77777777">
            <w:pPr>
              <w:rPr>
                <w:rFonts w:eastAsia="Garamond"/>
              </w:rPr>
            </w:pPr>
            <w:r w:rsidRPr="00607BF3">
              <w:rPr>
                <w:rFonts w:eastAsia="Garamond"/>
              </w:rPr>
              <w:t> </w:t>
            </w:r>
          </w:p>
        </w:tc>
        <w:tc>
          <w:tcPr>
            <w:tcW w:w="270" w:type="dxa"/>
            <w:tcBorders>
              <w:top w:val="nil"/>
              <w:left w:val="nil"/>
              <w:bottom w:val="nil"/>
              <w:right w:val="nil"/>
            </w:tcBorders>
            <w:shd w:val="clear" w:color="auto" w:fill="FFFFFF" w:themeFill="background1"/>
            <w:vAlign w:val="bottom"/>
          </w:tcPr>
          <w:p w:rsidRPr="00607BF3" w:rsidR="00996BB8" w:rsidP="00623810" w:rsidRDefault="00996BB8" w14:paraId="667EBCD2" w14:textId="77777777">
            <w:pPr>
              <w:rPr>
                <w:rFonts w:eastAsia="Garamond"/>
              </w:rPr>
            </w:pPr>
            <w:r w:rsidRPr="00607BF3">
              <w:rPr>
                <w:rFonts w:eastAsia="Garamond"/>
              </w:rPr>
              <w:t> </w:t>
            </w:r>
          </w:p>
        </w:tc>
        <w:tc>
          <w:tcPr>
            <w:tcW w:w="1172" w:type="dxa"/>
            <w:tcBorders>
              <w:top w:val="nil"/>
              <w:left w:val="nil"/>
              <w:bottom w:val="nil"/>
              <w:right w:val="nil"/>
            </w:tcBorders>
            <w:shd w:val="clear" w:color="auto" w:fill="FFFFFF" w:themeFill="background1"/>
            <w:vAlign w:val="bottom"/>
          </w:tcPr>
          <w:p w:rsidRPr="00607BF3" w:rsidR="00996BB8" w:rsidP="00623810" w:rsidRDefault="00996BB8" w14:paraId="271EAFAA" w14:textId="77777777">
            <w:pPr>
              <w:rPr>
                <w:rFonts w:eastAsia="Garamond"/>
              </w:rPr>
            </w:pPr>
            <w:r w:rsidRPr="00607BF3">
              <w:rPr>
                <w:rFonts w:eastAsia="Garamond"/>
              </w:rPr>
              <w:t> </w:t>
            </w:r>
          </w:p>
        </w:tc>
        <w:tc>
          <w:tcPr>
            <w:tcW w:w="1273" w:type="dxa"/>
            <w:tcBorders>
              <w:top w:val="nil"/>
              <w:left w:val="nil"/>
              <w:bottom w:val="nil"/>
              <w:right w:val="nil"/>
            </w:tcBorders>
            <w:shd w:val="clear" w:color="auto" w:fill="FFFFFF" w:themeFill="background1"/>
            <w:vAlign w:val="bottom"/>
          </w:tcPr>
          <w:p w:rsidRPr="00607BF3" w:rsidR="00996BB8" w:rsidP="00623810" w:rsidRDefault="00996BB8" w14:paraId="5F45E266" w14:textId="77777777">
            <w:pPr>
              <w:rPr>
                <w:rFonts w:eastAsia="Garamond"/>
              </w:rPr>
            </w:pPr>
            <w:r w:rsidRPr="00607BF3">
              <w:rPr>
                <w:rFonts w:eastAsia="Garamond"/>
              </w:rPr>
              <w:t> </w:t>
            </w:r>
          </w:p>
        </w:tc>
      </w:tr>
      <w:tr w:rsidRPr="00607BF3" w:rsidR="00996BB8" w:rsidTr="00623810" w14:paraId="521BB93C" w14:textId="77777777">
        <w:trPr>
          <w:gridAfter w:val="2"/>
          <w:wAfter w:w="854" w:type="dxa"/>
          <w:trHeight w:val="583"/>
          <w:jc w:val="center"/>
        </w:trPr>
        <w:tc>
          <w:tcPr>
            <w:tcW w:w="9375"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28B56621" w14:textId="77777777">
            <w:pPr>
              <w:jc w:val="center"/>
              <w:rPr>
                <w:rFonts w:eastAsia="Garamond"/>
                <w:b/>
                <w:color w:val="FFFFFF"/>
              </w:rPr>
            </w:pPr>
            <w:r w:rsidRPr="00607BF3">
              <w:rPr>
                <w:rFonts w:eastAsia="Garamond"/>
                <w:b/>
                <w:color w:val="FFFFFF"/>
              </w:rPr>
              <w:t>Anagrafica Amministrazione centrale titolare di interventi</w:t>
            </w:r>
          </w:p>
        </w:tc>
      </w:tr>
      <w:tr w:rsidRPr="00607BF3" w:rsidR="00996BB8" w:rsidTr="00623810" w14:paraId="11F5D48A" w14:textId="77777777">
        <w:trPr>
          <w:gridAfter w:val="2"/>
          <w:wAfter w:w="854" w:type="dxa"/>
          <w:trHeight w:val="574"/>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0C9E03F3" w14:textId="77777777">
            <w:pPr>
              <w:jc w:val="right"/>
              <w:rPr>
                <w:rFonts w:eastAsia="Garamond"/>
                <w:b/>
                <w:color w:val="FFFFFF"/>
              </w:rPr>
            </w:pPr>
            <w:r w:rsidRPr="00607BF3">
              <w:rPr>
                <w:rFonts w:eastAsia="Garamond"/>
                <w:b/>
                <w:color w:val="FFFFFF"/>
              </w:rPr>
              <w:t xml:space="preserve">Nome Amministrazione </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250A29E4" w14:textId="77777777">
            <w:pPr>
              <w:rPr>
                <w:rFonts w:eastAsia="Garamond"/>
              </w:rPr>
            </w:pPr>
            <w:r w:rsidRPr="00607BF3">
              <w:rPr>
                <w:rFonts w:eastAsia="Garamond"/>
              </w:rPr>
              <w:t>Presidenza del Consiglio dei ministri – Dipartimento per la Trasformazione Digitale</w:t>
            </w:r>
          </w:p>
        </w:tc>
      </w:tr>
      <w:tr w:rsidRPr="00607BF3" w:rsidR="00996BB8" w:rsidTr="00623810" w14:paraId="48690AC2" w14:textId="77777777">
        <w:trPr>
          <w:gridAfter w:val="2"/>
          <w:wAfter w:w="854" w:type="dxa"/>
          <w:trHeight w:val="574"/>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1EE77B44" w14:textId="77777777">
            <w:pPr>
              <w:jc w:val="right"/>
              <w:rPr>
                <w:rFonts w:eastAsia="Garamond"/>
                <w:b/>
                <w:color w:val="FFFFFF"/>
              </w:rPr>
            </w:pPr>
            <w:r w:rsidRPr="00607BF3">
              <w:rPr>
                <w:rFonts w:eastAsia="Garamond"/>
                <w:b/>
                <w:color w:val="FFFFFF"/>
              </w:rPr>
              <w:t>Referente</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31709DF8" w14:textId="77777777">
            <w:pPr>
              <w:rPr>
                <w:rFonts w:eastAsia="Garamond"/>
              </w:rPr>
            </w:pPr>
            <w:r w:rsidRPr="00607BF3">
              <w:rPr>
                <w:rFonts w:eastAsia="Garamond"/>
              </w:rPr>
              <w:t>Coordinatrice UDM dott.ssa Cecilia Rosica</w:t>
            </w:r>
          </w:p>
        </w:tc>
      </w:tr>
      <w:tr w:rsidRPr="00607BF3" w:rsidR="00996BB8" w:rsidTr="00623810" w14:paraId="123328B3" w14:textId="77777777">
        <w:trPr>
          <w:gridAfter w:val="1"/>
          <w:wAfter w:w="360" w:type="dxa"/>
          <w:trHeight w:val="574"/>
          <w:jc w:val="center"/>
        </w:trPr>
        <w:tc>
          <w:tcPr>
            <w:tcW w:w="9869" w:type="dxa"/>
            <w:gridSpan w:val="8"/>
            <w:tcBorders>
              <w:top w:val="nil"/>
              <w:left w:val="nil"/>
              <w:bottom w:val="nil"/>
              <w:right w:val="nil"/>
            </w:tcBorders>
            <w:shd w:val="clear" w:color="auto" w:fill="FFFFFF" w:themeFill="background1"/>
            <w:vAlign w:val="bottom"/>
          </w:tcPr>
          <w:p w:rsidRPr="00607BF3" w:rsidR="00996BB8" w:rsidP="00623810" w:rsidRDefault="00996BB8" w14:paraId="00CEA240" w14:textId="77777777">
            <w:pPr>
              <w:rPr>
                <w:rFonts w:eastAsia="Garamond"/>
              </w:rPr>
            </w:pPr>
          </w:p>
        </w:tc>
      </w:tr>
      <w:tr w:rsidRPr="00607BF3" w:rsidR="00996BB8" w:rsidTr="00623810" w14:paraId="3F73AC9F" w14:textId="77777777">
        <w:trPr>
          <w:gridAfter w:val="2"/>
          <w:wAfter w:w="854" w:type="dxa"/>
          <w:trHeight w:val="574"/>
          <w:jc w:val="center"/>
        </w:trPr>
        <w:tc>
          <w:tcPr>
            <w:tcW w:w="9375"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4FAD1E63" w14:textId="77777777">
            <w:pPr>
              <w:jc w:val="center"/>
              <w:rPr>
                <w:rFonts w:eastAsia="Garamond"/>
                <w:b/>
                <w:color w:val="FFFFFF"/>
              </w:rPr>
            </w:pPr>
            <w:r w:rsidRPr="00607BF3">
              <w:rPr>
                <w:rFonts w:eastAsia="Garamond"/>
                <w:b/>
                <w:color w:val="FFFFFF"/>
              </w:rPr>
              <w:t>Anagrafica Soggetto Attuatore</w:t>
            </w:r>
          </w:p>
        </w:tc>
      </w:tr>
      <w:tr w:rsidRPr="00607BF3" w:rsidR="00996BB8" w:rsidTr="00623810" w14:paraId="64AAB34F" w14:textId="77777777">
        <w:trPr>
          <w:gridAfter w:val="2"/>
          <w:wAfter w:w="854" w:type="dxa"/>
          <w:trHeight w:val="574"/>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53B21A2A" w14:textId="77777777">
            <w:pPr>
              <w:spacing w:line="259" w:lineRule="auto"/>
              <w:jc w:val="right"/>
              <w:rPr>
                <w:rFonts w:eastAsia="Garamond"/>
                <w:b/>
                <w:color w:val="FFFFFF"/>
              </w:rPr>
            </w:pPr>
            <w:r w:rsidRPr="00607BF3">
              <w:rPr>
                <w:rFonts w:eastAsia="Garamond"/>
                <w:b/>
                <w:color w:val="FFFFFF"/>
              </w:rPr>
              <w:t>Soggetto attuatore</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72A2A541" w14:textId="77777777">
            <w:pPr>
              <w:rPr>
                <w:rFonts w:eastAsia="Garamond"/>
              </w:rPr>
            </w:pPr>
          </w:p>
        </w:tc>
      </w:tr>
      <w:tr w:rsidRPr="00607BF3" w:rsidR="00996BB8" w:rsidTr="00623810" w14:paraId="3C8223BD" w14:textId="77777777">
        <w:trPr>
          <w:gridAfter w:val="2"/>
          <w:wAfter w:w="854" w:type="dxa"/>
          <w:trHeight w:val="574"/>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03ADD1EB" w14:textId="77777777">
            <w:pPr>
              <w:jc w:val="right"/>
              <w:rPr>
                <w:rFonts w:eastAsia="Garamond"/>
                <w:b/>
                <w:color w:val="FFFFFF"/>
              </w:rPr>
            </w:pPr>
            <w:r w:rsidRPr="00607BF3">
              <w:rPr>
                <w:rFonts w:eastAsia="Garamond"/>
                <w:b/>
                <w:color w:val="FFFFFF"/>
              </w:rPr>
              <w:t>Referente</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3E5ACD48" w14:textId="77777777">
            <w:pPr>
              <w:rPr>
                <w:rFonts w:eastAsia="Garamond"/>
              </w:rPr>
            </w:pPr>
          </w:p>
        </w:tc>
      </w:tr>
      <w:tr w:rsidRPr="00607BF3" w:rsidR="00996BB8" w:rsidTr="00623810" w14:paraId="31920A68" w14:textId="77777777">
        <w:trPr>
          <w:gridAfter w:val="2"/>
          <w:wAfter w:w="854" w:type="dxa"/>
          <w:trHeight w:val="225"/>
          <w:jc w:val="center"/>
        </w:trPr>
        <w:tc>
          <w:tcPr>
            <w:tcW w:w="3676" w:type="dxa"/>
            <w:gridSpan w:val="2"/>
            <w:tcBorders>
              <w:top w:val="nil"/>
              <w:left w:val="nil"/>
              <w:bottom w:val="single" w:color="000000" w:themeColor="text1" w:sz="4" w:space="0"/>
              <w:right w:val="nil"/>
            </w:tcBorders>
            <w:vAlign w:val="center"/>
          </w:tcPr>
          <w:p w:rsidRPr="00607BF3" w:rsidR="00996BB8" w:rsidP="00623810" w:rsidRDefault="00996BB8" w14:paraId="67A1E8AB" w14:textId="77777777">
            <w:pPr>
              <w:rPr>
                <w:rFonts w:eastAsia="Garamond"/>
              </w:rPr>
            </w:pPr>
          </w:p>
        </w:tc>
        <w:tc>
          <w:tcPr>
            <w:tcW w:w="1143" w:type="dxa"/>
            <w:tcBorders>
              <w:top w:val="nil"/>
              <w:left w:val="nil"/>
              <w:bottom w:val="single" w:color="000000" w:themeColor="text1" w:sz="4" w:space="0"/>
              <w:right w:val="nil"/>
            </w:tcBorders>
            <w:vAlign w:val="center"/>
          </w:tcPr>
          <w:p w:rsidRPr="00607BF3" w:rsidR="00996BB8" w:rsidP="00623810" w:rsidRDefault="00996BB8" w14:paraId="4967CE40" w14:textId="77777777">
            <w:pPr>
              <w:jc w:val="right"/>
              <w:rPr>
                <w:rFonts w:eastAsia="Garamond"/>
              </w:rPr>
            </w:pPr>
          </w:p>
        </w:tc>
        <w:tc>
          <w:tcPr>
            <w:tcW w:w="1841" w:type="dxa"/>
            <w:tcBorders>
              <w:top w:val="nil"/>
              <w:left w:val="nil"/>
              <w:bottom w:val="single" w:color="000000" w:themeColor="text1" w:sz="4" w:space="0"/>
              <w:right w:val="nil"/>
            </w:tcBorders>
            <w:vAlign w:val="center"/>
          </w:tcPr>
          <w:p w:rsidRPr="00607BF3" w:rsidR="00996BB8" w:rsidP="00623810" w:rsidRDefault="00996BB8" w14:paraId="2E6036D5" w14:textId="77777777">
            <w:pPr>
              <w:jc w:val="right"/>
              <w:rPr>
                <w:rFonts w:eastAsia="Garamond"/>
              </w:rPr>
            </w:pPr>
          </w:p>
        </w:tc>
        <w:tc>
          <w:tcPr>
            <w:tcW w:w="270" w:type="dxa"/>
            <w:tcBorders>
              <w:top w:val="nil"/>
              <w:left w:val="nil"/>
              <w:bottom w:val="single" w:color="000000" w:themeColor="text1" w:sz="4" w:space="0"/>
              <w:right w:val="nil"/>
            </w:tcBorders>
            <w:vAlign w:val="center"/>
          </w:tcPr>
          <w:p w:rsidRPr="00607BF3" w:rsidR="00996BB8" w:rsidP="00623810" w:rsidRDefault="00996BB8" w14:paraId="3C244B17" w14:textId="77777777">
            <w:pPr>
              <w:jc w:val="right"/>
              <w:rPr>
                <w:rFonts w:eastAsia="Garamond"/>
              </w:rPr>
            </w:pPr>
          </w:p>
        </w:tc>
        <w:tc>
          <w:tcPr>
            <w:tcW w:w="1172" w:type="dxa"/>
            <w:tcBorders>
              <w:top w:val="nil"/>
              <w:left w:val="nil"/>
              <w:bottom w:val="single" w:color="000000" w:themeColor="text1" w:sz="4" w:space="0"/>
              <w:right w:val="nil"/>
            </w:tcBorders>
            <w:vAlign w:val="center"/>
          </w:tcPr>
          <w:p w:rsidRPr="00607BF3" w:rsidR="00996BB8" w:rsidP="00623810" w:rsidRDefault="00996BB8" w14:paraId="576196A8" w14:textId="77777777">
            <w:pPr>
              <w:jc w:val="right"/>
              <w:rPr>
                <w:rFonts w:eastAsia="Garamond"/>
              </w:rPr>
            </w:pPr>
          </w:p>
        </w:tc>
        <w:tc>
          <w:tcPr>
            <w:tcW w:w="1273" w:type="dxa"/>
            <w:tcBorders>
              <w:top w:val="nil"/>
              <w:left w:val="nil"/>
              <w:bottom w:val="single" w:color="000000" w:themeColor="text1" w:sz="4" w:space="0"/>
              <w:right w:val="nil"/>
            </w:tcBorders>
            <w:vAlign w:val="center"/>
          </w:tcPr>
          <w:p w:rsidRPr="00607BF3" w:rsidR="00996BB8" w:rsidP="00623810" w:rsidRDefault="00996BB8" w14:paraId="55DD9B0C" w14:textId="77777777">
            <w:pPr>
              <w:jc w:val="center"/>
              <w:rPr>
                <w:rFonts w:eastAsia="Garamond"/>
              </w:rPr>
            </w:pPr>
          </w:p>
        </w:tc>
      </w:tr>
      <w:tr w:rsidRPr="00607BF3" w:rsidR="00996BB8" w:rsidTr="00623810" w14:paraId="5B58C7F9" w14:textId="77777777">
        <w:trPr>
          <w:gridAfter w:val="2"/>
          <w:wAfter w:w="854" w:type="dxa"/>
          <w:trHeight w:val="583"/>
          <w:jc w:val="center"/>
        </w:trPr>
        <w:tc>
          <w:tcPr>
            <w:tcW w:w="9375"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4AA5F29A" w14:textId="77777777">
            <w:pPr>
              <w:jc w:val="center"/>
              <w:rPr>
                <w:rFonts w:eastAsia="Garamond"/>
                <w:b/>
                <w:color w:val="FFFFFF"/>
              </w:rPr>
            </w:pPr>
            <w:r w:rsidRPr="00607BF3">
              <w:rPr>
                <w:rFonts w:eastAsia="Garamond"/>
                <w:b/>
                <w:color w:val="FFFFFF"/>
              </w:rPr>
              <w:t>Anagrafica Intervento</w:t>
            </w:r>
          </w:p>
        </w:tc>
      </w:tr>
      <w:tr w:rsidRPr="00607BF3" w:rsidR="00996BB8" w:rsidTr="00623810" w14:paraId="16435FBF"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77FC86FA" w14:textId="77777777">
            <w:pPr>
              <w:jc w:val="right"/>
              <w:rPr>
                <w:rFonts w:eastAsia="Garamond"/>
                <w:b/>
                <w:color w:val="FFFFFF"/>
              </w:rPr>
            </w:pPr>
            <w:r w:rsidRPr="00607BF3">
              <w:rPr>
                <w:rFonts w:eastAsia="Garamond"/>
                <w:b/>
                <w:color w:val="FFFFFF"/>
              </w:rPr>
              <w:t>Missione</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2DD317C3" w14:textId="77777777">
            <w:pPr>
              <w:rPr>
                <w:rFonts w:eastAsia="Garamond"/>
              </w:rPr>
            </w:pPr>
          </w:p>
        </w:tc>
      </w:tr>
      <w:tr w:rsidRPr="00607BF3" w:rsidR="00996BB8" w:rsidTr="00623810" w14:paraId="1C260A49"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31BCD5F0" w14:textId="77777777">
            <w:pPr>
              <w:jc w:val="right"/>
              <w:rPr>
                <w:rFonts w:eastAsia="Garamond"/>
                <w:b/>
                <w:color w:val="FFFFFF"/>
              </w:rPr>
            </w:pPr>
            <w:r w:rsidRPr="00607BF3">
              <w:rPr>
                <w:rFonts w:eastAsia="Garamond"/>
                <w:b/>
                <w:color w:val="FFFFFF"/>
              </w:rPr>
              <w:t>Componente</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346830D4" w14:textId="77777777">
            <w:pPr>
              <w:rPr>
                <w:rFonts w:eastAsia="Garamond"/>
              </w:rPr>
            </w:pPr>
          </w:p>
        </w:tc>
      </w:tr>
      <w:tr w:rsidRPr="00607BF3" w:rsidR="00996BB8" w:rsidTr="00623810" w14:paraId="57D88182"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7A65611E" w14:textId="77777777">
            <w:pPr>
              <w:jc w:val="right"/>
              <w:rPr>
                <w:rFonts w:eastAsia="Garamond"/>
                <w:b/>
                <w:color w:val="FFFFFF"/>
              </w:rPr>
            </w:pPr>
            <w:r w:rsidRPr="00607BF3">
              <w:rPr>
                <w:rFonts w:eastAsia="Garamond"/>
                <w:b/>
                <w:color w:val="FFFFFF"/>
              </w:rPr>
              <w:t>Misura/Sub-misura</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1E4BAA7F" w14:textId="77777777">
            <w:pPr>
              <w:rPr>
                <w:rFonts w:eastAsia="Garamond"/>
              </w:rPr>
            </w:pPr>
          </w:p>
        </w:tc>
      </w:tr>
      <w:tr w:rsidRPr="00607BF3" w:rsidR="00996BB8" w:rsidTr="00623810" w14:paraId="3F71A236"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27ED3AFC" w14:textId="77777777">
            <w:pPr>
              <w:jc w:val="right"/>
              <w:rPr>
                <w:rFonts w:eastAsia="Garamond"/>
                <w:b/>
                <w:color w:val="FFFFFF"/>
              </w:rPr>
            </w:pPr>
            <w:r w:rsidRPr="00607BF3">
              <w:rPr>
                <w:rFonts w:eastAsia="Garamond"/>
                <w:b/>
                <w:color w:val="FFFFFF"/>
              </w:rPr>
              <w:t>Titolo intervento</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52FC9875" w14:textId="77777777">
            <w:pPr>
              <w:rPr>
                <w:rFonts w:eastAsia="Garamond"/>
              </w:rPr>
            </w:pPr>
          </w:p>
        </w:tc>
      </w:tr>
      <w:tr w:rsidRPr="00607BF3" w:rsidR="00996BB8" w:rsidTr="00623810" w14:paraId="04CEE49D"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0568C611" w14:textId="77777777">
            <w:pPr>
              <w:jc w:val="right"/>
              <w:rPr>
                <w:rFonts w:eastAsia="Garamond"/>
                <w:b/>
                <w:color w:val="FFFFFF"/>
              </w:rPr>
            </w:pPr>
            <w:r w:rsidRPr="00607BF3">
              <w:rPr>
                <w:rFonts w:eastAsia="Garamond"/>
                <w:b/>
                <w:color w:val="FFFFFF"/>
              </w:rPr>
              <w:t xml:space="preserve">Riforma o investimento/sub-investimento </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1F83227D" w14:textId="77777777">
            <w:pPr>
              <w:rPr>
                <w:rFonts w:eastAsia="Garamond"/>
              </w:rPr>
            </w:pPr>
          </w:p>
        </w:tc>
      </w:tr>
      <w:tr w:rsidRPr="00607BF3" w:rsidR="00996BB8" w:rsidTr="00623810" w14:paraId="768D6B0E"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10250E4A" w14:textId="77777777">
            <w:pPr>
              <w:jc w:val="right"/>
              <w:rPr>
                <w:rFonts w:eastAsia="Garamond"/>
                <w:b/>
                <w:color w:val="FFFFFF"/>
              </w:rPr>
            </w:pPr>
            <w:r w:rsidRPr="00607BF3">
              <w:rPr>
                <w:rFonts w:eastAsia="Garamond"/>
                <w:b/>
                <w:color w:val="FFFFFF"/>
              </w:rPr>
              <w:t>Milestone</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78A1E9A6" w14:textId="77777777">
            <w:pPr>
              <w:rPr>
                <w:rFonts w:eastAsia="Garamond"/>
              </w:rPr>
            </w:pPr>
          </w:p>
        </w:tc>
      </w:tr>
      <w:tr w:rsidRPr="00607BF3" w:rsidR="00996BB8" w:rsidTr="00623810" w14:paraId="4D2CAF6F"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2A50EB8D" w14:textId="77777777">
            <w:pPr>
              <w:jc w:val="right"/>
              <w:rPr>
                <w:rFonts w:eastAsia="Garamond"/>
                <w:b/>
                <w:color w:val="FFFFFF"/>
              </w:rPr>
            </w:pPr>
            <w:r w:rsidRPr="00607BF3">
              <w:rPr>
                <w:rFonts w:eastAsia="Garamond"/>
                <w:b/>
                <w:color w:val="FFFFFF"/>
              </w:rPr>
              <w:t>Costo totale dell’intervento (€)</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7D69569D" w14:textId="77777777">
            <w:pPr>
              <w:rPr>
                <w:rFonts w:eastAsia="Garamond"/>
              </w:rPr>
            </w:pPr>
          </w:p>
        </w:tc>
      </w:tr>
      <w:tr w:rsidRPr="00607BF3" w:rsidR="00996BB8" w:rsidTr="00623810" w14:paraId="7FAC92C8"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46530C77" w14:textId="77777777">
            <w:pPr>
              <w:jc w:val="right"/>
              <w:rPr>
                <w:rFonts w:eastAsia="Garamond"/>
                <w:b/>
                <w:color w:val="FFFFFF"/>
              </w:rPr>
            </w:pPr>
            <w:r w:rsidRPr="00607BF3">
              <w:rPr>
                <w:rFonts w:eastAsia="Garamond"/>
                <w:b/>
                <w:color w:val="FFFFFF"/>
              </w:rPr>
              <w:t>di cui Costo a valere sul PNRR</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7B121495" w14:textId="77777777">
            <w:pPr>
              <w:rPr>
                <w:rFonts w:eastAsia="Garamond"/>
              </w:rPr>
            </w:pPr>
          </w:p>
        </w:tc>
      </w:tr>
      <w:tr w:rsidRPr="00607BF3" w:rsidR="00996BB8" w:rsidTr="00623810" w14:paraId="2FD7B805"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1A881033" w14:textId="77777777">
            <w:pPr>
              <w:jc w:val="right"/>
              <w:rPr>
                <w:rFonts w:eastAsia="Garamond"/>
                <w:b/>
                <w:color w:val="FFFFFF"/>
              </w:rPr>
            </w:pPr>
            <w:r w:rsidRPr="00607BF3">
              <w:rPr>
                <w:rFonts w:eastAsia="Garamond"/>
                <w:b/>
                <w:color w:val="FFFFFF"/>
              </w:rPr>
              <w:t>Scadenza</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70E22CA5" w14:textId="77777777">
            <w:pPr>
              <w:rPr>
                <w:rFonts w:eastAsia="Garamond"/>
              </w:rPr>
            </w:pPr>
          </w:p>
        </w:tc>
      </w:tr>
      <w:tr w:rsidRPr="00607BF3" w:rsidR="00996BB8" w:rsidTr="00623810" w14:paraId="0B273832" w14:textId="77777777">
        <w:trPr>
          <w:trHeight w:val="586"/>
          <w:jc w:val="center"/>
        </w:trPr>
        <w:tc>
          <w:tcPr>
            <w:tcW w:w="10229" w:type="dxa"/>
            <w:gridSpan w:val="9"/>
            <w:tcBorders>
              <w:top w:val="nil"/>
              <w:left w:val="nil"/>
              <w:bottom w:val="nil"/>
            </w:tcBorders>
            <w:shd w:val="clear" w:color="auto" w:fill="FFFFFF" w:themeFill="background1"/>
            <w:vAlign w:val="bottom"/>
          </w:tcPr>
          <w:p w:rsidRPr="00607BF3" w:rsidR="00996BB8" w:rsidP="00623810" w:rsidRDefault="00996BB8" w14:paraId="01BB57E2" w14:textId="77777777">
            <w:pPr>
              <w:rPr>
                <w:rFonts w:eastAsia="Garamond"/>
              </w:rPr>
            </w:pPr>
          </w:p>
        </w:tc>
      </w:tr>
      <w:tr w:rsidRPr="00607BF3" w:rsidR="00996BB8" w:rsidTr="00623810" w14:paraId="6E8E051F" w14:textId="77777777">
        <w:trPr>
          <w:gridAfter w:val="2"/>
          <w:wAfter w:w="854" w:type="dxa"/>
          <w:trHeight w:val="586"/>
          <w:jc w:val="center"/>
        </w:trPr>
        <w:tc>
          <w:tcPr>
            <w:tcW w:w="9375"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7AA38764" w14:textId="77777777">
            <w:pPr>
              <w:jc w:val="center"/>
              <w:rPr>
                <w:rFonts w:eastAsia="Garamond"/>
                <w:b/>
                <w:color w:val="FFFFFF"/>
              </w:rPr>
            </w:pPr>
            <w:r w:rsidRPr="00607BF3">
              <w:rPr>
                <w:rFonts w:eastAsia="Garamond"/>
                <w:b/>
                <w:color w:val="FFFFFF"/>
              </w:rPr>
              <w:t>Anagrafica Contratto</w:t>
            </w:r>
          </w:p>
        </w:tc>
      </w:tr>
      <w:tr w:rsidRPr="00607BF3" w:rsidR="00996BB8" w:rsidTr="00623810" w14:paraId="14E8F2CC"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59676647" w14:textId="77777777">
            <w:pPr>
              <w:jc w:val="right"/>
              <w:rPr>
                <w:rFonts w:eastAsia="Garamond"/>
                <w:b/>
                <w:color w:val="FFFFFF"/>
              </w:rPr>
            </w:pPr>
            <w:r w:rsidRPr="00607BF3">
              <w:rPr>
                <w:rFonts w:eastAsia="Garamond"/>
                <w:b/>
                <w:color w:val="FFFFFF"/>
              </w:rPr>
              <w:t xml:space="preserve">Soggetto contraente/affidatario </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6ECBA0E9" w14:textId="77777777">
            <w:pPr>
              <w:rPr>
                <w:rFonts w:eastAsia="Garamond"/>
              </w:rPr>
            </w:pPr>
          </w:p>
        </w:tc>
      </w:tr>
      <w:tr w:rsidRPr="00607BF3" w:rsidR="00996BB8" w:rsidTr="00623810" w14:paraId="495E68C0"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47B74204" w14:textId="77777777">
            <w:pPr>
              <w:jc w:val="right"/>
              <w:rPr>
                <w:rFonts w:eastAsia="Garamond"/>
                <w:b/>
                <w:color w:val="FFFFFF"/>
              </w:rPr>
            </w:pPr>
            <w:r w:rsidRPr="00607BF3">
              <w:rPr>
                <w:rFonts w:eastAsia="Garamond"/>
                <w:b/>
                <w:color w:val="FFFFFF"/>
              </w:rPr>
              <w:t>Importo totale del contratto</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5C6C7F59" w14:textId="77777777">
            <w:pPr>
              <w:rPr>
                <w:rFonts w:eastAsia="Garamond"/>
              </w:rPr>
            </w:pPr>
          </w:p>
        </w:tc>
      </w:tr>
      <w:tr w:rsidRPr="00607BF3" w:rsidR="00996BB8" w:rsidTr="00623810" w14:paraId="491D75DB"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45E56B69" w14:textId="77777777">
            <w:pPr>
              <w:jc w:val="right"/>
              <w:rPr>
                <w:rFonts w:eastAsia="Garamond"/>
                <w:b/>
                <w:color w:val="FFFFFF"/>
              </w:rPr>
            </w:pPr>
            <w:r w:rsidRPr="00607BF3">
              <w:rPr>
                <w:rFonts w:eastAsia="Garamond"/>
                <w:b/>
                <w:color w:val="FFFFFF"/>
              </w:rPr>
              <w:t>di cui costo a valere sul PNRR</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0D5676EF" w14:textId="77777777">
            <w:pPr>
              <w:rPr>
                <w:rFonts w:eastAsia="Garamond"/>
              </w:rPr>
            </w:pPr>
          </w:p>
        </w:tc>
      </w:tr>
      <w:tr w:rsidRPr="00607BF3" w:rsidR="00996BB8" w:rsidTr="00623810" w14:paraId="36D11407"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0A3F33E5" w14:textId="77777777">
            <w:pPr>
              <w:jc w:val="right"/>
              <w:rPr>
                <w:rFonts w:eastAsia="Garamond"/>
                <w:b/>
                <w:color w:val="FFFFFF"/>
              </w:rPr>
            </w:pPr>
            <w:r w:rsidRPr="00607BF3">
              <w:rPr>
                <w:rFonts w:eastAsia="Garamond"/>
                <w:b/>
                <w:color w:val="FFFFFF"/>
              </w:rPr>
              <w:t>Tipologia di procedura di affidamento</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35B689CB" w14:textId="77777777">
            <w:pPr>
              <w:rPr>
                <w:rFonts w:eastAsia="Garamond"/>
              </w:rPr>
            </w:pPr>
          </w:p>
        </w:tc>
      </w:tr>
      <w:tr w:rsidRPr="00607BF3" w:rsidR="00996BB8" w:rsidTr="00623810" w14:paraId="19B91A15"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0DFA1DDF" w14:textId="77777777">
            <w:pPr>
              <w:jc w:val="right"/>
              <w:rPr>
                <w:rFonts w:eastAsia="Garamond"/>
                <w:b/>
                <w:bCs/>
                <w:color w:val="FFFFFF"/>
              </w:rPr>
            </w:pPr>
            <w:r w:rsidRPr="00607BF3">
              <w:rPr>
                <w:rFonts w:eastAsia="Garamond"/>
                <w:b/>
                <w:bCs/>
                <w:color w:val="FFFFFF" w:themeColor="background1"/>
              </w:rPr>
              <w:t>Numero contratto e  decreto di approvazione</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4F58B8DF" w14:textId="77777777">
            <w:pPr>
              <w:rPr>
                <w:rFonts w:eastAsia="Garamond"/>
              </w:rPr>
            </w:pPr>
          </w:p>
        </w:tc>
      </w:tr>
      <w:tr w:rsidRPr="00607BF3" w:rsidR="00996BB8" w:rsidTr="00623810" w14:paraId="7AFB845A"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6D2A4DA6" w14:textId="77777777">
            <w:pPr>
              <w:jc w:val="right"/>
              <w:rPr>
                <w:rFonts w:eastAsia="Garamond"/>
                <w:b/>
                <w:color w:val="FFFFFF"/>
              </w:rPr>
            </w:pPr>
            <w:r w:rsidRPr="00607BF3">
              <w:rPr>
                <w:rFonts w:eastAsia="Garamond"/>
                <w:b/>
                <w:color w:val="FFFFFF"/>
              </w:rPr>
              <w:t>Scadenza</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0AF1D816" w14:textId="77777777">
            <w:pPr>
              <w:rPr>
                <w:rFonts w:eastAsia="Garamond"/>
              </w:rPr>
            </w:pPr>
          </w:p>
        </w:tc>
      </w:tr>
      <w:tr w:rsidRPr="00607BF3" w:rsidR="00996BB8" w:rsidTr="00623810" w14:paraId="1E50174A" w14:textId="77777777">
        <w:trPr>
          <w:trHeight w:val="586"/>
          <w:jc w:val="center"/>
        </w:trPr>
        <w:tc>
          <w:tcPr>
            <w:tcW w:w="10229" w:type="dxa"/>
            <w:gridSpan w:val="9"/>
            <w:tcBorders>
              <w:top w:val="nil"/>
              <w:left w:val="nil"/>
              <w:bottom w:val="nil"/>
            </w:tcBorders>
            <w:shd w:val="clear" w:color="auto" w:fill="FFFFFF" w:themeFill="background1"/>
            <w:vAlign w:val="bottom"/>
          </w:tcPr>
          <w:p w:rsidRPr="00607BF3" w:rsidR="00996BB8" w:rsidP="00623810" w:rsidRDefault="00996BB8" w14:paraId="1E117206" w14:textId="77777777">
            <w:pPr>
              <w:rPr>
                <w:rFonts w:eastAsia="Garamond"/>
              </w:rPr>
            </w:pPr>
          </w:p>
        </w:tc>
      </w:tr>
      <w:tr w:rsidRPr="00607BF3" w:rsidR="00996BB8" w:rsidTr="00623810" w14:paraId="13C2D323" w14:textId="77777777">
        <w:trPr>
          <w:gridAfter w:val="2"/>
          <w:wAfter w:w="854" w:type="dxa"/>
          <w:trHeight w:val="586"/>
          <w:jc w:val="center"/>
        </w:trPr>
        <w:tc>
          <w:tcPr>
            <w:tcW w:w="9375"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019A33D3" w14:textId="77777777">
            <w:pPr>
              <w:jc w:val="center"/>
              <w:rPr>
                <w:rFonts w:eastAsia="Garamond"/>
                <w:b/>
                <w:color w:val="FFFFFF"/>
              </w:rPr>
            </w:pPr>
            <w:r w:rsidRPr="00607BF3">
              <w:rPr>
                <w:rFonts w:eastAsia="Garamond"/>
                <w:b/>
                <w:color w:val="FFFFFF"/>
              </w:rPr>
              <w:t>Anagrafica Controllo</w:t>
            </w:r>
          </w:p>
        </w:tc>
      </w:tr>
      <w:tr w:rsidRPr="00607BF3" w:rsidR="00996BB8" w:rsidTr="00623810" w14:paraId="01590A61"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342AA302" w14:textId="77777777">
            <w:pPr>
              <w:jc w:val="right"/>
              <w:rPr>
                <w:rFonts w:eastAsia="Garamond"/>
                <w:b/>
                <w:color w:val="FFFFFF"/>
              </w:rPr>
            </w:pPr>
            <w:r w:rsidRPr="00607BF3">
              <w:rPr>
                <w:rFonts w:eastAsia="Garamond"/>
                <w:b/>
                <w:color w:val="FFFFFF"/>
              </w:rPr>
              <w:t>Modalità di attuazione</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62BC5908" w14:textId="77777777">
            <w:pPr>
              <w:rPr>
                <w:rFonts w:eastAsia="Garamond"/>
              </w:rPr>
            </w:pPr>
            <w:r w:rsidRPr="00607BF3">
              <w:rPr>
                <w:rFonts w:ascii="Times New Roman" w:hAnsi="Times New Roman" w:eastAsia="Garamond" w:cs="Times New Roman"/>
              </w:rPr>
              <w:t>□</w:t>
            </w:r>
            <w:r w:rsidRPr="00607BF3">
              <w:rPr>
                <w:rFonts w:eastAsia="Garamond"/>
              </w:rPr>
              <w:t xml:space="preserve"> Regia</w:t>
            </w:r>
          </w:p>
          <w:p w:rsidRPr="00607BF3" w:rsidR="00996BB8" w:rsidP="00623810" w:rsidRDefault="00996BB8" w14:paraId="6EB06D2B" w14:textId="77777777">
            <w:pPr>
              <w:rPr>
                <w:rFonts w:eastAsia="Garamond"/>
              </w:rPr>
            </w:pPr>
            <w:r w:rsidRPr="00607BF3">
              <w:rPr>
                <w:rFonts w:ascii="Times New Roman" w:hAnsi="Times New Roman" w:eastAsia="Garamond" w:cs="Times New Roman"/>
              </w:rPr>
              <w:t>□</w:t>
            </w:r>
            <w:r w:rsidRPr="00607BF3">
              <w:rPr>
                <w:rFonts w:eastAsia="Garamond"/>
              </w:rPr>
              <w:t xml:space="preserve"> Titolarit</w:t>
            </w:r>
            <w:r w:rsidRPr="00607BF3">
              <w:rPr>
                <w:rFonts w:eastAsia="Garamond" w:cs="Titillium Web"/>
              </w:rPr>
              <w:t>à</w:t>
            </w:r>
          </w:p>
        </w:tc>
      </w:tr>
      <w:tr w:rsidRPr="00607BF3" w:rsidR="00996BB8" w:rsidTr="00623810" w14:paraId="17C4DDDD"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4FEFD32D" w14:textId="77777777">
            <w:pPr>
              <w:jc w:val="right"/>
              <w:rPr>
                <w:rFonts w:eastAsia="Garamond"/>
                <w:b/>
                <w:color w:val="FFFFFF"/>
              </w:rPr>
            </w:pPr>
            <w:r w:rsidRPr="00607BF3">
              <w:rPr>
                <w:rFonts w:eastAsia="Garamond"/>
                <w:b/>
                <w:color w:val="FFFFFF"/>
              </w:rPr>
              <w:t>Soggetto Attuatore/Referente</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3E853812" w14:textId="77777777">
            <w:pPr>
              <w:rPr>
                <w:rFonts w:eastAsia="Garamond"/>
              </w:rPr>
            </w:pPr>
          </w:p>
        </w:tc>
      </w:tr>
      <w:tr w:rsidRPr="00607BF3" w:rsidR="00996BB8" w:rsidTr="00623810" w14:paraId="487537DB"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76801A29" w14:textId="77777777">
            <w:pPr>
              <w:jc w:val="right"/>
              <w:rPr>
                <w:rFonts w:eastAsia="Garamond"/>
                <w:b/>
                <w:color w:val="FFFFFF"/>
              </w:rPr>
            </w:pPr>
            <w:r w:rsidRPr="00607BF3">
              <w:rPr>
                <w:rFonts w:eastAsia="Garamond"/>
                <w:b/>
                <w:color w:val="FFFFFF"/>
              </w:rPr>
              <w:t xml:space="preserve">Titolo progetto </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2B787D8C" w14:textId="77777777">
            <w:pPr>
              <w:rPr>
                <w:rFonts w:eastAsia="Garamond"/>
              </w:rPr>
            </w:pPr>
          </w:p>
        </w:tc>
      </w:tr>
      <w:tr w:rsidRPr="00607BF3" w:rsidR="00996BB8" w:rsidTr="00623810" w14:paraId="15F3D849"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53EC97C9" w14:textId="77777777">
            <w:pPr>
              <w:jc w:val="right"/>
              <w:rPr>
                <w:rFonts w:eastAsia="Garamond"/>
                <w:b/>
                <w:color w:val="FFFFFF"/>
              </w:rPr>
            </w:pPr>
            <w:r w:rsidRPr="00607BF3">
              <w:rPr>
                <w:rFonts w:eastAsia="Garamond"/>
                <w:b/>
                <w:color w:val="FFFFFF"/>
              </w:rPr>
              <w:t>Importo del progetto</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3687E1F2" w14:textId="77777777">
            <w:pPr>
              <w:rPr>
                <w:rFonts w:eastAsia="Garamond"/>
              </w:rPr>
            </w:pPr>
          </w:p>
        </w:tc>
      </w:tr>
      <w:tr w:rsidRPr="00607BF3" w:rsidR="00996BB8" w:rsidTr="00623810" w14:paraId="3313F2AE"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46BD140E" w14:textId="77777777">
            <w:pPr>
              <w:jc w:val="right"/>
              <w:rPr>
                <w:rFonts w:eastAsia="Garamond"/>
                <w:b/>
                <w:color w:val="FFFFFF"/>
              </w:rPr>
            </w:pPr>
            <w:r w:rsidRPr="00607BF3">
              <w:rPr>
                <w:rFonts w:eastAsia="Garamond"/>
                <w:b/>
                <w:color w:val="FFFFFF"/>
              </w:rPr>
              <w:t>di cui costo a valere sul PNRR</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5EB72504" w14:textId="77777777">
            <w:pPr>
              <w:rPr>
                <w:rFonts w:eastAsia="Garamond"/>
              </w:rPr>
            </w:pPr>
          </w:p>
        </w:tc>
      </w:tr>
      <w:tr w:rsidRPr="00607BF3" w:rsidR="00996BB8" w:rsidTr="00623810" w14:paraId="06F87000"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1F51CA17" w14:textId="77777777">
            <w:pPr>
              <w:jc w:val="right"/>
              <w:rPr>
                <w:rFonts w:eastAsia="Garamond"/>
                <w:b/>
                <w:color w:val="FFFFFF"/>
              </w:rPr>
            </w:pPr>
            <w:r w:rsidRPr="00607BF3">
              <w:rPr>
                <w:rFonts w:eastAsia="Garamond"/>
                <w:b/>
                <w:color w:val="FFFFFF"/>
              </w:rPr>
              <w:t>CUP</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1FC295C5" w14:textId="77777777">
            <w:pPr>
              <w:rPr>
                <w:rFonts w:eastAsia="Garamond"/>
              </w:rPr>
            </w:pPr>
          </w:p>
        </w:tc>
      </w:tr>
      <w:tr w:rsidRPr="00607BF3" w:rsidR="00996BB8" w:rsidTr="00623810" w14:paraId="00C8613B"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03ED63C8" w14:textId="77777777">
            <w:pPr>
              <w:jc w:val="right"/>
              <w:rPr>
                <w:rFonts w:eastAsia="Garamond"/>
                <w:b/>
                <w:color w:val="FFFFFF"/>
              </w:rPr>
            </w:pPr>
            <w:r w:rsidRPr="00607BF3">
              <w:rPr>
                <w:rFonts w:eastAsia="Garamond"/>
                <w:b/>
                <w:color w:val="FFFFFF"/>
              </w:rPr>
              <w:t>CIG</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4519907A" w14:textId="77777777">
            <w:pPr>
              <w:rPr>
                <w:rFonts w:eastAsia="Garamond"/>
              </w:rPr>
            </w:pPr>
          </w:p>
        </w:tc>
      </w:tr>
      <w:tr w:rsidRPr="00607BF3" w:rsidR="00996BB8" w:rsidTr="00623810" w14:paraId="0DB3BC15"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2246BDCC" w14:textId="77777777">
            <w:pPr>
              <w:jc w:val="right"/>
              <w:rPr>
                <w:rFonts w:eastAsia="Garamond"/>
                <w:b/>
                <w:color w:val="FFFFFF"/>
              </w:rPr>
            </w:pPr>
            <w:r w:rsidRPr="00607BF3">
              <w:rPr>
                <w:rFonts w:eastAsia="Garamond"/>
                <w:b/>
                <w:color w:val="FFFFFF"/>
              </w:rPr>
              <w:t>Soggetto Realizzatore</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0EEBF8C8" w14:textId="77777777">
            <w:pPr>
              <w:rPr>
                <w:rFonts w:eastAsia="Garamond"/>
              </w:rPr>
            </w:pPr>
          </w:p>
        </w:tc>
      </w:tr>
      <w:tr w:rsidRPr="00607BF3" w:rsidR="00996BB8" w:rsidTr="00623810" w14:paraId="2964F282"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43431BED" w14:textId="77777777">
            <w:pPr>
              <w:jc w:val="right"/>
              <w:rPr>
                <w:rFonts w:eastAsia="Garamond"/>
                <w:b/>
                <w:color w:val="FFFFFF"/>
              </w:rPr>
            </w:pPr>
            <w:r w:rsidRPr="00607BF3">
              <w:rPr>
                <w:rFonts w:eastAsia="Garamond"/>
                <w:b/>
                <w:color w:val="FFFFFF"/>
              </w:rPr>
              <w:t>ID Controllo</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00932E54" w14:textId="77777777">
            <w:pPr>
              <w:rPr>
                <w:rFonts w:eastAsia="Garamond"/>
              </w:rPr>
            </w:pPr>
          </w:p>
        </w:tc>
      </w:tr>
      <w:tr w:rsidRPr="00607BF3" w:rsidR="00996BB8" w:rsidTr="00623810" w14:paraId="53A98EE6"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20B81C3A" w14:textId="77777777">
            <w:pPr>
              <w:jc w:val="right"/>
              <w:rPr>
                <w:rFonts w:eastAsia="Garamond"/>
                <w:b/>
                <w:color w:val="FFFFFF"/>
              </w:rPr>
            </w:pPr>
            <w:r w:rsidRPr="00607BF3">
              <w:rPr>
                <w:rFonts w:eastAsia="Garamond"/>
                <w:b/>
                <w:color w:val="FFFFFF"/>
              </w:rPr>
              <w:t>Campionamento</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521FA87C" w14:textId="77777777">
            <w:pPr>
              <w:widowControl w:val="0"/>
              <w:rPr>
                <w:rFonts w:eastAsia="Garamond"/>
              </w:rPr>
            </w:pPr>
            <w:r w:rsidRPr="00607BF3">
              <w:rPr>
                <w:rFonts w:ascii="Times New Roman" w:hAnsi="Times New Roman" w:eastAsia="Garamond" w:cs="Times New Roman"/>
              </w:rPr>
              <w:t>□</w:t>
            </w:r>
            <w:r w:rsidRPr="00607BF3">
              <w:rPr>
                <w:rFonts w:eastAsia="Garamond"/>
              </w:rPr>
              <w:t xml:space="preserve"> SI, estremi verbale campionamento </w:t>
            </w:r>
          </w:p>
          <w:p w:rsidRPr="00607BF3" w:rsidR="00996BB8" w:rsidP="00623810" w:rsidRDefault="00996BB8" w14:paraId="238F8337" w14:textId="77777777">
            <w:pPr>
              <w:rPr>
                <w:rFonts w:eastAsia="Garamond"/>
              </w:rPr>
            </w:pPr>
            <w:r w:rsidRPr="00607BF3">
              <w:rPr>
                <w:rFonts w:ascii="Times New Roman" w:hAnsi="Times New Roman" w:eastAsia="Garamond" w:cs="Times New Roman"/>
              </w:rPr>
              <w:t>□</w:t>
            </w:r>
            <w:r w:rsidRPr="00607BF3">
              <w:rPr>
                <w:rFonts w:eastAsia="Garamond"/>
              </w:rPr>
              <w:t xml:space="preserve"> NO, estremi verbale selezione</w:t>
            </w:r>
          </w:p>
        </w:tc>
      </w:tr>
      <w:tr w:rsidRPr="00607BF3" w:rsidR="00996BB8" w:rsidTr="00623810" w14:paraId="1ECC22F4"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2ADBF70E" w14:textId="77777777">
            <w:pPr>
              <w:jc w:val="right"/>
              <w:rPr>
                <w:rFonts w:eastAsia="Garamond"/>
                <w:b/>
                <w:color w:val="FFFFFF"/>
              </w:rPr>
            </w:pPr>
            <w:r w:rsidRPr="00607BF3">
              <w:rPr>
                <w:rFonts w:eastAsia="Garamond"/>
                <w:b/>
                <w:color w:val="FFFFFF"/>
              </w:rPr>
              <w:t>Operazione oggetto del controllo</w:t>
            </w:r>
          </w:p>
          <w:p w:rsidRPr="00607BF3" w:rsidR="00996BB8" w:rsidP="00623810" w:rsidRDefault="00996BB8" w14:paraId="53A1A455" w14:textId="77777777">
            <w:pPr>
              <w:jc w:val="right"/>
              <w:rPr>
                <w:rFonts w:eastAsia="Garamond"/>
                <w:b/>
                <w:i/>
                <w:color w:val="FFFFFF"/>
              </w:rPr>
            </w:pPr>
            <w:r w:rsidRPr="00607BF3">
              <w:rPr>
                <w:rFonts w:eastAsia="Garamond"/>
                <w:b/>
                <w:i/>
                <w:color w:val="FFFFFF"/>
              </w:rPr>
              <w:t>(Nominativo/CF)</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7B2A3F52" w14:textId="77777777">
            <w:pPr>
              <w:rPr>
                <w:rFonts w:eastAsia="Garamond"/>
              </w:rPr>
            </w:pPr>
          </w:p>
        </w:tc>
      </w:tr>
      <w:tr w:rsidRPr="00607BF3" w:rsidR="00996BB8" w:rsidTr="00623810" w14:paraId="64FAD0D2"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1865AF5A" w14:textId="77777777">
            <w:pPr>
              <w:jc w:val="right"/>
              <w:rPr>
                <w:rFonts w:eastAsia="Garamond"/>
                <w:b/>
                <w:color w:val="FFFFFF"/>
              </w:rPr>
            </w:pPr>
            <w:r w:rsidRPr="00607BF3">
              <w:rPr>
                <w:rFonts w:eastAsia="Garamond"/>
                <w:b/>
                <w:color w:val="FFFFFF"/>
              </w:rPr>
              <w:t>Importo controllato</w:t>
            </w:r>
          </w:p>
          <w:p w:rsidRPr="00607BF3" w:rsidR="00996BB8" w:rsidP="00623810" w:rsidRDefault="00996BB8" w14:paraId="1004D8D4" w14:textId="77777777">
            <w:pPr>
              <w:jc w:val="right"/>
              <w:rPr>
                <w:rFonts w:eastAsia="Garamond"/>
                <w:b/>
                <w:i/>
                <w:color w:val="FFFFFF"/>
              </w:rPr>
            </w:pPr>
            <w:r w:rsidRPr="00607BF3">
              <w:rPr>
                <w:rFonts w:eastAsia="Garamond"/>
                <w:b/>
                <w:i/>
                <w:color w:val="FFFFFF"/>
              </w:rPr>
              <w:t>(Rif. Titolo di spesa)</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24FEFB48" w14:textId="77777777">
            <w:pPr>
              <w:rPr>
                <w:rFonts w:eastAsia="Garamond"/>
              </w:rPr>
            </w:pPr>
          </w:p>
        </w:tc>
      </w:tr>
      <w:tr w:rsidRPr="00607BF3" w:rsidR="00996BB8" w:rsidTr="00623810" w14:paraId="40727CB3"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0529F610" w14:textId="77777777">
            <w:pPr>
              <w:jc w:val="right"/>
              <w:rPr>
                <w:rFonts w:eastAsia="Garamond"/>
                <w:b/>
                <w:color w:val="FFFFFF"/>
              </w:rPr>
            </w:pPr>
            <w:r w:rsidRPr="00607BF3">
              <w:rPr>
                <w:rFonts w:eastAsia="Garamond"/>
                <w:b/>
                <w:color w:val="FFFFFF"/>
              </w:rPr>
              <w:t>Oggetto e periodo di fornitura riportato nel titolo di spesa</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35D17B43" w14:textId="77777777">
            <w:pPr>
              <w:rPr>
                <w:rFonts w:eastAsia="Garamond"/>
              </w:rPr>
            </w:pPr>
          </w:p>
        </w:tc>
      </w:tr>
      <w:tr w:rsidRPr="00607BF3" w:rsidR="00996BB8" w:rsidTr="00623810" w14:paraId="0140FACC" w14:textId="77777777">
        <w:trPr>
          <w:trHeight w:val="586"/>
          <w:jc w:val="center"/>
        </w:trPr>
        <w:tc>
          <w:tcPr>
            <w:tcW w:w="10229" w:type="dxa"/>
            <w:gridSpan w:val="9"/>
            <w:tcBorders>
              <w:top w:val="nil"/>
              <w:left w:val="nil"/>
              <w:bottom w:val="nil"/>
            </w:tcBorders>
            <w:shd w:val="clear" w:color="auto" w:fill="FFFFFF" w:themeFill="background1"/>
            <w:vAlign w:val="bottom"/>
          </w:tcPr>
          <w:p w:rsidRPr="00607BF3" w:rsidR="00996BB8" w:rsidP="00623810" w:rsidRDefault="00996BB8" w14:paraId="0326C42F" w14:textId="77777777">
            <w:pPr>
              <w:rPr>
                <w:rFonts w:eastAsia="Garamond"/>
                <w:highlight w:val="white"/>
              </w:rPr>
            </w:pPr>
          </w:p>
        </w:tc>
      </w:tr>
      <w:tr w:rsidRPr="00607BF3" w:rsidR="00996BB8" w:rsidTr="00623810" w14:paraId="2701D907" w14:textId="77777777">
        <w:trPr>
          <w:gridAfter w:val="2"/>
          <w:wAfter w:w="854" w:type="dxa"/>
          <w:trHeight w:val="586"/>
          <w:jc w:val="center"/>
        </w:trPr>
        <w:tc>
          <w:tcPr>
            <w:tcW w:w="357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07BF3" w:rsidR="00996BB8" w:rsidP="00623810" w:rsidRDefault="00996BB8" w14:paraId="34E20EAC" w14:textId="77777777">
            <w:pPr>
              <w:jc w:val="right"/>
              <w:rPr>
                <w:rFonts w:eastAsia="Garamond"/>
                <w:b/>
                <w:color w:val="FFFFFF"/>
              </w:rPr>
            </w:pPr>
            <w:r w:rsidRPr="00607BF3">
              <w:rPr>
                <w:rFonts w:eastAsia="Garamond"/>
                <w:b/>
                <w:color w:val="FFFFFF"/>
              </w:rPr>
              <w:t>Luogo di conservazione della documentazione</w:t>
            </w:r>
          </w:p>
          <w:p w:rsidRPr="00607BF3" w:rsidR="00996BB8" w:rsidP="00623810" w:rsidRDefault="00996BB8" w14:paraId="5F59AD8D" w14:textId="77777777">
            <w:pPr>
              <w:jc w:val="right"/>
              <w:rPr>
                <w:rFonts w:eastAsia="Garamond"/>
                <w:b/>
                <w:color w:val="FFFFFF"/>
              </w:rPr>
            </w:pPr>
            <w:r w:rsidRPr="00607BF3">
              <w:rPr>
                <w:rFonts w:eastAsia="Garamond"/>
                <w:color w:val="FFFFFF"/>
              </w:rPr>
              <w:t>(Ente/Ufficio/Stanza o Server/archivio informatico)</w:t>
            </w:r>
          </w:p>
        </w:tc>
        <w:tc>
          <w:tcPr>
            <w:tcW w:w="5802"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07BF3" w:rsidR="00996BB8" w:rsidP="00623810" w:rsidRDefault="00996BB8" w14:paraId="0E63D57D" w14:textId="77777777">
            <w:pPr>
              <w:rPr>
                <w:rFonts w:eastAsia="Garamond"/>
              </w:rPr>
            </w:pPr>
          </w:p>
        </w:tc>
      </w:tr>
    </w:tbl>
    <w:p w:rsidRPr="00775004" w:rsidR="00E901DA" w:rsidP="00FC0369" w:rsidRDefault="00E901DA" w14:paraId="5FB77B4C" w14:textId="77777777">
      <w:pPr>
        <w:sectPr w:rsidRPr="00775004" w:rsidR="00E901DA" w:rsidSect="00FC0369">
          <w:headerReference w:type="even" r:id="rId10"/>
          <w:headerReference w:type="default" r:id="rId11"/>
          <w:footerReference w:type="even" r:id="rId12"/>
          <w:headerReference w:type="first" r:id="rId13"/>
          <w:footerReference w:type="first" r:id="rId14"/>
          <w:pgSz w:w="11906" w:h="16838" w:orient="portrait"/>
          <w:pgMar w:top="454" w:right="454" w:bottom="454" w:left="454" w:header="454" w:footer="709" w:gutter="0"/>
          <w:cols w:space="708"/>
          <w:docGrid w:linePitch="360"/>
        </w:sectPr>
      </w:pPr>
    </w:p>
    <w:tbl>
      <w:tblPr>
        <w:tblW w:w="5000" w:type="pct"/>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Layout w:type="fixed"/>
        <w:tblCellMar>
          <w:top w:w="28" w:type="dxa"/>
          <w:left w:w="57" w:type="dxa"/>
          <w:bottom w:w="28" w:type="dxa"/>
          <w:right w:w="57" w:type="dxa"/>
        </w:tblCellMar>
        <w:tblLook w:val="0400" w:firstRow="0" w:lastRow="0" w:firstColumn="0" w:lastColumn="0" w:noHBand="0" w:noVBand="1"/>
      </w:tblPr>
      <w:tblGrid>
        <w:gridCol w:w="520"/>
        <w:gridCol w:w="3124"/>
        <w:gridCol w:w="560"/>
        <w:gridCol w:w="560"/>
        <w:gridCol w:w="560"/>
        <w:gridCol w:w="4037"/>
        <w:gridCol w:w="4005"/>
        <w:gridCol w:w="2554"/>
      </w:tblGrid>
      <w:tr w:rsidRPr="00931FC0" w:rsidR="0072085D" w:rsidTr="020A521B" w14:paraId="2F66FF08" w14:textId="77777777">
        <w:trPr>
          <w:trHeight w:val="20"/>
          <w:tblHeader/>
        </w:trPr>
        <w:tc>
          <w:tcPr>
            <w:tcW w:w="163" w:type="pct"/>
            <w:shd w:val="clear" w:color="auto" w:fill="1F497D"/>
            <w:tcMar/>
            <w:vAlign w:val="center"/>
          </w:tcPr>
          <w:p w:rsidRPr="00767337" w:rsidR="00FC0369" w:rsidP="00767337" w:rsidRDefault="00FC0369" w14:paraId="710364FA" w14:textId="77777777">
            <w:pPr>
              <w:jc w:val="center"/>
              <w:rPr>
                <w:rFonts w:eastAsia="Titillium Web" w:cs="Titillium Web"/>
                <w:b/>
                <w:color w:val="FFFFFF"/>
              </w:rPr>
            </w:pPr>
          </w:p>
        </w:tc>
        <w:tc>
          <w:tcPr>
            <w:tcW w:w="981" w:type="pct"/>
            <w:shd w:val="clear" w:color="auto" w:fill="1F497D"/>
            <w:tcMar/>
            <w:vAlign w:val="center"/>
          </w:tcPr>
          <w:p w:rsidRPr="00767337" w:rsidR="00FC0369" w:rsidP="00767337" w:rsidRDefault="00996BB8" w14:paraId="2A45BF56" w14:textId="57BF9BAA">
            <w:pPr>
              <w:jc w:val="center"/>
              <w:rPr>
                <w:rFonts w:eastAsia="Titillium Web" w:cs="Titillium Web"/>
                <w:b/>
                <w:color w:val="FFFFFF"/>
              </w:rPr>
            </w:pPr>
            <w:r>
              <w:rPr>
                <w:rFonts w:eastAsia="Titillium Web" w:cs="Titillium Web"/>
                <w:b/>
                <w:color w:val="FFFFFF"/>
              </w:rPr>
              <w:t>Punto di controllo</w:t>
            </w:r>
          </w:p>
        </w:tc>
        <w:tc>
          <w:tcPr>
            <w:tcW w:w="176" w:type="pct"/>
            <w:shd w:val="clear" w:color="auto" w:fill="1F497D"/>
            <w:tcMar/>
            <w:vAlign w:val="center"/>
          </w:tcPr>
          <w:p w:rsidRPr="00767337" w:rsidR="00FC0369" w:rsidP="00767337" w:rsidRDefault="00FC0369" w14:paraId="50CA0B1A" w14:textId="77777777">
            <w:pPr>
              <w:jc w:val="center"/>
              <w:rPr>
                <w:rFonts w:eastAsia="Titillium Web" w:cs="Titillium Web"/>
                <w:b/>
                <w:color w:val="FFFFFF"/>
                <w:sz w:val="21"/>
                <w:szCs w:val="21"/>
              </w:rPr>
            </w:pPr>
            <w:r w:rsidRPr="00767337">
              <w:rPr>
                <w:rFonts w:eastAsia="Titillium Web" w:cs="Titillium Web"/>
                <w:b/>
                <w:color w:val="FFFFFF"/>
                <w:sz w:val="21"/>
                <w:szCs w:val="21"/>
              </w:rPr>
              <w:t>SI</w:t>
            </w:r>
          </w:p>
        </w:tc>
        <w:tc>
          <w:tcPr>
            <w:tcW w:w="176" w:type="pct"/>
            <w:shd w:val="clear" w:color="auto" w:fill="1F497D"/>
            <w:tcMar/>
            <w:vAlign w:val="center"/>
          </w:tcPr>
          <w:p w:rsidRPr="00767337" w:rsidR="00FC0369" w:rsidP="00767337" w:rsidRDefault="00FC0369" w14:paraId="7218BB82" w14:textId="77777777">
            <w:pPr>
              <w:jc w:val="center"/>
              <w:rPr>
                <w:rFonts w:eastAsia="Titillium Web" w:cs="Titillium Web"/>
                <w:b/>
                <w:color w:val="FFFFFF"/>
                <w:sz w:val="21"/>
                <w:szCs w:val="21"/>
              </w:rPr>
            </w:pPr>
            <w:r w:rsidRPr="00767337">
              <w:rPr>
                <w:rFonts w:eastAsia="Titillium Web" w:cs="Titillium Web"/>
                <w:b/>
                <w:color w:val="FFFFFF"/>
                <w:sz w:val="21"/>
                <w:szCs w:val="21"/>
              </w:rPr>
              <w:t>NO</w:t>
            </w:r>
          </w:p>
        </w:tc>
        <w:tc>
          <w:tcPr>
            <w:tcW w:w="176" w:type="pct"/>
            <w:shd w:val="clear" w:color="auto" w:fill="1F497D"/>
            <w:tcMar/>
            <w:vAlign w:val="center"/>
          </w:tcPr>
          <w:p w:rsidRPr="00767337" w:rsidR="00FC0369" w:rsidP="00767337" w:rsidRDefault="00FC0369" w14:paraId="39DE6CFA" w14:textId="77777777">
            <w:pPr>
              <w:jc w:val="center"/>
              <w:rPr>
                <w:rFonts w:eastAsia="Titillium Web" w:cs="Titillium Web"/>
                <w:b/>
                <w:color w:val="FFFFFF"/>
                <w:sz w:val="21"/>
                <w:szCs w:val="21"/>
              </w:rPr>
            </w:pPr>
            <w:r w:rsidRPr="00767337">
              <w:rPr>
                <w:rFonts w:eastAsia="Titillium Web" w:cs="Titillium Web"/>
                <w:b/>
                <w:color w:val="FFFFFF"/>
                <w:sz w:val="21"/>
                <w:szCs w:val="21"/>
              </w:rPr>
              <w:t>N.A</w:t>
            </w:r>
          </w:p>
        </w:tc>
        <w:tc>
          <w:tcPr>
            <w:tcW w:w="1268" w:type="pct"/>
            <w:shd w:val="clear" w:color="auto" w:fill="1F497D"/>
            <w:tcMar/>
            <w:vAlign w:val="center"/>
          </w:tcPr>
          <w:p w:rsidRPr="00767337" w:rsidR="00FC0369" w:rsidP="00767337" w:rsidRDefault="00FC0369" w14:paraId="25078B50" w14:textId="77777777">
            <w:pPr>
              <w:jc w:val="center"/>
              <w:rPr>
                <w:rFonts w:eastAsia="Titillium Web" w:cs="Titillium Web"/>
                <w:b/>
                <w:color w:val="FFFFFF"/>
              </w:rPr>
            </w:pPr>
            <w:r w:rsidRPr="00767337">
              <w:rPr>
                <w:rFonts w:eastAsia="Titillium Web" w:cs="Titillium Web"/>
                <w:b/>
                <w:color w:val="FFFFFF"/>
              </w:rPr>
              <w:t>Elenco dei documenti</w:t>
            </w:r>
          </w:p>
          <w:p w:rsidRPr="00767337" w:rsidR="00FC0369" w:rsidP="00767337" w:rsidRDefault="00FC0369" w14:paraId="2D784365" w14:textId="77777777">
            <w:pPr>
              <w:jc w:val="center"/>
              <w:rPr>
                <w:rFonts w:eastAsia="Titillium Web" w:cs="Titillium Web"/>
                <w:b/>
                <w:color w:val="FFFFFF"/>
              </w:rPr>
            </w:pPr>
            <w:r w:rsidRPr="00767337">
              <w:rPr>
                <w:rFonts w:eastAsia="Titillium Web" w:cs="Titillium Web"/>
                <w:b/>
                <w:color w:val="FFFFFF"/>
              </w:rPr>
              <w:t>verificati</w:t>
            </w:r>
          </w:p>
        </w:tc>
        <w:tc>
          <w:tcPr>
            <w:tcW w:w="1258" w:type="pct"/>
            <w:shd w:val="clear" w:color="auto" w:fill="1F497D"/>
            <w:tcMar/>
            <w:vAlign w:val="center"/>
          </w:tcPr>
          <w:p w:rsidRPr="00767337" w:rsidR="00FC0369" w:rsidP="00767337" w:rsidRDefault="00FC0369" w14:paraId="79BE5088" w14:textId="77777777">
            <w:pPr>
              <w:jc w:val="center"/>
              <w:rPr>
                <w:rFonts w:eastAsia="Titillium Web" w:cs="Titillium Web"/>
                <w:b/>
                <w:color w:val="FFFFFF"/>
              </w:rPr>
            </w:pPr>
            <w:r w:rsidRPr="00767337">
              <w:rPr>
                <w:rFonts w:eastAsia="Titillium Web" w:cs="Titillium Web"/>
                <w:b/>
                <w:color w:val="FFFFFF"/>
              </w:rPr>
              <w:t>Note</w:t>
            </w:r>
          </w:p>
        </w:tc>
        <w:tc>
          <w:tcPr>
            <w:tcW w:w="802" w:type="pct"/>
            <w:shd w:val="clear" w:color="auto" w:fill="CCCCFF"/>
            <w:tcMar/>
            <w:vAlign w:val="center"/>
          </w:tcPr>
          <w:p w:rsidRPr="00767337" w:rsidR="00FC0369" w:rsidP="0055373D" w:rsidRDefault="00FC0369" w14:paraId="15245F41" w14:textId="77777777">
            <w:pPr>
              <w:jc w:val="center"/>
              <w:rPr>
                <w:rFonts w:eastAsia="Titillium Web" w:cs="Titillium Web"/>
                <w:b/>
                <w:sz w:val="20"/>
                <w:szCs w:val="20"/>
              </w:rPr>
            </w:pPr>
            <w:r w:rsidRPr="00767337">
              <w:rPr>
                <w:rFonts w:eastAsia="Titillium Web" w:cs="Titillium Web"/>
                <w:b/>
                <w:sz w:val="20"/>
                <w:szCs w:val="20"/>
              </w:rPr>
              <w:t>Oggetto del controllo</w:t>
            </w:r>
            <w:r w:rsidRPr="00767337">
              <w:rPr>
                <w:rStyle w:val="Rimandonotaapidipagina"/>
                <w:rFonts w:eastAsia="Titillium Web" w:cs="Titillium Web"/>
                <w:b/>
                <w:sz w:val="20"/>
                <w:szCs w:val="20"/>
              </w:rPr>
              <w:footnoteReference w:id="1"/>
            </w:r>
          </w:p>
        </w:tc>
      </w:tr>
      <w:tr w:rsidRPr="00931FC0" w:rsidR="0072085D" w:rsidTr="020A521B" w14:paraId="565CB5A7" w14:textId="77777777">
        <w:trPr>
          <w:trHeight w:val="20"/>
        </w:trPr>
        <w:tc>
          <w:tcPr>
            <w:tcW w:w="163" w:type="pct"/>
            <w:shd w:val="clear" w:color="auto" w:fill="83CAEB" w:themeFill="accent1" w:themeFillTint="66"/>
            <w:tcMar/>
          </w:tcPr>
          <w:p w:rsidRPr="00931FC0" w:rsidR="00FC0369" w:rsidP="00767337" w:rsidRDefault="00FC0369" w14:paraId="1D529526" w14:textId="77777777">
            <w:pPr>
              <w:jc w:val="center"/>
              <w:rPr>
                <w:rFonts w:eastAsia="Titillium Web" w:cs="Titillium Web"/>
                <w:b/>
              </w:rPr>
            </w:pPr>
            <w:r w:rsidRPr="00931FC0">
              <w:rPr>
                <w:rFonts w:eastAsia="Titillium Web" w:cs="Titillium Web"/>
                <w:b/>
              </w:rPr>
              <w:t>A</w:t>
            </w:r>
          </w:p>
        </w:tc>
        <w:tc>
          <w:tcPr>
            <w:tcW w:w="4837" w:type="pct"/>
            <w:gridSpan w:val="7"/>
            <w:shd w:val="clear" w:color="auto" w:fill="83CAEB" w:themeFill="accent1" w:themeFillTint="66"/>
            <w:tcMar/>
          </w:tcPr>
          <w:p w:rsidRPr="00767337" w:rsidR="00FC0369" w:rsidP="0055373D" w:rsidRDefault="00996BB8" w14:paraId="043091F9" w14:textId="79E1BBDB">
            <w:pPr>
              <w:rPr>
                <w:rFonts w:eastAsia="Titillium Web" w:cs="Titillium Web"/>
                <w:b/>
              </w:rPr>
            </w:pPr>
            <w:r w:rsidRPr="00996BB8">
              <w:rPr>
                <w:rFonts w:eastAsia="Titillium Web" w:cs="Titillium Web"/>
                <w:b/>
              </w:rPr>
              <w:t>Punti di verifica generali sulla spesa</w:t>
            </w:r>
          </w:p>
        </w:tc>
      </w:tr>
      <w:tr w:rsidRPr="00931FC0" w:rsidR="00996BB8" w:rsidTr="020A521B" w14:paraId="3A0AF354" w14:textId="77777777">
        <w:trPr>
          <w:trHeight w:val="20"/>
        </w:trPr>
        <w:tc>
          <w:tcPr>
            <w:tcW w:w="163" w:type="pct"/>
            <w:tcMar/>
          </w:tcPr>
          <w:p w:rsidRPr="00996BB8" w:rsidR="00996BB8" w:rsidP="00996BB8" w:rsidRDefault="00996BB8" w14:paraId="3DB1AA59" w14:textId="156C4DA3">
            <w:pPr>
              <w:jc w:val="center"/>
              <w:rPr>
                <w:rFonts w:eastAsia="Garamond" w:cs="Garamond"/>
              </w:rPr>
            </w:pPr>
            <w:r w:rsidRPr="00996BB8">
              <w:rPr>
                <w:rFonts w:eastAsia="Titillium Web" w:cs="Titillium Web"/>
                <w:color w:val="000000"/>
              </w:rPr>
              <w:t>A1</w:t>
            </w:r>
          </w:p>
        </w:tc>
        <w:tc>
          <w:tcPr>
            <w:tcW w:w="981" w:type="pct"/>
            <w:tcMar/>
          </w:tcPr>
          <w:p w:rsidRPr="00996BB8" w:rsidR="00996BB8" w:rsidP="00996BB8" w:rsidRDefault="00996BB8" w14:paraId="63E0FAA3" w14:textId="69C10EC3">
            <w:pPr>
              <w:rPr>
                <w:rFonts w:eastAsia="Garamond" w:cs="Garamond"/>
              </w:rPr>
            </w:pPr>
            <w:r w:rsidRPr="00665470">
              <w:t>Le spese rendicontate sono derivanti da atti giuridicamente vincolanti dai quali risulti la corrispondenza dell’oggetto della prestazione o della fornitura/lavori, il relativo importo, il riferimento al progetto ammesso a finanziamento, con l’indicazione del CUP e di quanto previsto dal PNRR?</w:t>
            </w:r>
          </w:p>
        </w:tc>
        <w:tc>
          <w:tcPr>
            <w:tcW w:w="176" w:type="pct"/>
            <w:tcMar/>
          </w:tcPr>
          <w:p w:rsidRPr="00767337" w:rsidR="00996BB8" w:rsidP="00996BB8" w:rsidRDefault="00996BB8" w14:paraId="48FC250B" w14:textId="69B96DC3">
            <w:pPr>
              <w:jc w:val="center"/>
              <w:rPr>
                <w:rFonts w:eastAsia="Titillium Web" w:cs="Titillium Web"/>
                <w:bCs/>
                <w:color w:val="000000"/>
              </w:rPr>
            </w:pPr>
          </w:p>
        </w:tc>
        <w:tc>
          <w:tcPr>
            <w:tcW w:w="176" w:type="pct"/>
            <w:tcMar/>
          </w:tcPr>
          <w:p w:rsidRPr="00767337" w:rsidR="00996BB8" w:rsidP="00996BB8" w:rsidRDefault="00996BB8" w14:paraId="0C25EB12" w14:textId="77777777">
            <w:pPr>
              <w:jc w:val="center"/>
              <w:rPr>
                <w:rFonts w:eastAsia="Titillium Web" w:cs="Titillium Web"/>
                <w:bCs/>
                <w:color w:val="000000"/>
              </w:rPr>
            </w:pPr>
          </w:p>
        </w:tc>
        <w:tc>
          <w:tcPr>
            <w:tcW w:w="176" w:type="pct"/>
            <w:tcMar/>
          </w:tcPr>
          <w:p w:rsidRPr="00767337" w:rsidR="00996BB8" w:rsidP="00996BB8" w:rsidRDefault="00996BB8" w14:paraId="25B7BD60" w14:textId="77777777">
            <w:pPr>
              <w:jc w:val="center"/>
              <w:rPr>
                <w:rFonts w:eastAsia="Titillium Web" w:cs="Titillium Web"/>
                <w:bCs/>
                <w:color w:val="000000"/>
              </w:rPr>
            </w:pPr>
          </w:p>
        </w:tc>
        <w:tc>
          <w:tcPr>
            <w:tcW w:w="1268" w:type="pct"/>
            <w:tcMar/>
          </w:tcPr>
          <w:p w:rsidRPr="00767337" w:rsidR="00996BB8" w:rsidP="00996BB8" w:rsidRDefault="00996BB8" w14:paraId="14E8C952" w14:textId="60540131">
            <w:pPr>
              <w:rPr>
                <w:rFonts w:eastAsia="Titillium Web" w:cs="Titillium Web"/>
                <w:bCs/>
              </w:rPr>
            </w:pPr>
          </w:p>
        </w:tc>
        <w:tc>
          <w:tcPr>
            <w:tcW w:w="1258" w:type="pct"/>
            <w:tcMar/>
          </w:tcPr>
          <w:p w:rsidRPr="00767337" w:rsidR="00996BB8" w:rsidP="00996BB8" w:rsidRDefault="00996BB8" w14:paraId="4180002B" w14:textId="276B0ACF">
            <w:pPr>
              <w:rPr>
                <w:rFonts w:eastAsia="Titillium Web" w:cs="Titillium Web"/>
                <w:bCs/>
                <w:color w:val="000000"/>
              </w:rPr>
            </w:pPr>
          </w:p>
        </w:tc>
        <w:tc>
          <w:tcPr>
            <w:tcW w:w="802" w:type="pct"/>
            <w:tcMar/>
          </w:tcPr>
          <w:p w:rsidR="00996BB8" w:rsidP="0055373D" w:rsidRDefault="00996BB8" w14:paraId="2FA65E90" w14:textId="77777777">
            <w:pPr>
              <w:pStyle w:val="Paragrafoelenco"/>
              <w:numPr>
                <w:ilvl w:val="0"/>
                <w:numId w:val="7"/>
              </w:numPr>
              <w:ind w:left="276" w:hanging="284"/>
            </w:pPr>
            <w:r>
              <w:t>Determina a contrarre</w:t>
            </w:r>
          </w:p>
          <w:p w:rsidR="00996BB8" w:rsidP="0055373D" w:rsidRDefault="00996BB8" w14:paraId="1C867655" w14:textId="77777777">
            <w:pPr>
              <w:pStyle w:val="Paragrafoelenco"/>
              <w:numPr>
                <w:ilvl w:val="0"/>
                <w:numId w:val="7"/>
              </w:numPr>
              <w:ind w:left="276" w:hanging="284"/>
            </w:pPr>
            <w:r>
              <w:t>Contratto o documento equivalente e relativi allegati</w:t>
            </w:r>
          </w:p>
          <w:p w:rsidRPr="00996BB8" w:rsidR="00996BB8" w:rsidP="0055373D" w:rsidRDefault="00996BB8" w14:paraId="66933FFE" w14:textId="6D76614F">
            <w:pPr>
              <w:pStyle w:val="Paragrafoelenco"/>
              <w:numPr>
                <w:ilvl w:val="0"/>
                <w:numId w:val="7"/>
              </w:numPr>
              <w:ind w:left="276" w:hanging="284"/>
              <w:rPr>
                <w:sz w:val="20"/>
                <w:szCs w:val="20"/>
              </w:rPr>
            </w:pPr>
            <w:r>
              <w:t>Documenti/atti tecnici</w:t>
            </w:r>
          </w:p>
        </w:tc>
      </w:tr>
      <w:tr w:rsidRPr="00931FC0" w:rsidR="00996BB8" w:rsidTr="020A521B" w14:paraId="7A0E0E4B" w14:textId="77777777">
        <w:trPr>
          <w:trHeight w:val="20"/>
        </w:trPr>
        <w:tc>
          <w:tcPr>
            <w:tcW w:w="163" w:type="pct"/>
            <w:tcMar/>
          </w:tcPr>
          <w:p w:rsidRPr="00931FC0" w:rsidR="00996BB8" w:rsidP="00996BB8" w:rsidRDefault="00996BB8" w14:paraId="5125A140" w14:textId="76EB20A8">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2</w:t>
            </w:r>
          </w:p>
        </w:tc>
        <w:tc>
          <w:tcPr>
            <w:tcW w:w="981" w:type="pct"/>
            <w:tcMar/>
          </w:tcPr>
          <w:p w:rsidRPr="00B63EAD" w:rsidR="00996BB8" w:rsidP="00996BB8" w:rsidRDefault="00996BB8" w14:paraId="2BA7F5E2" w14:textId="2E6043CE">
            <w:pPr>
              <w:rPr>
                <w:rFonts w:eastAsia="Garamond" w:cs="Garamond"/>
              </w:rPr>
            </w:pPr>
            <w:r w:rsidRPr="00665470">
              <w:t>La spesa rendicontata è stata sostenuta nel periodo di ammissibilità (a partire dal 1 febbraio 2020) ed è conforme alle categorie ammissibili previste dalla normativa UE e nazionale di riferimento (DPR n. 22 del 5 febbraio 2018), dall’ Avviso/Disciplinare/Convenzione/Contratto e dal progetto approvato?</w:t>
            </w:r>
          </w:p>
        </w:tc>
        <w:tc>
          <w:tcPr>
            <w:tcW w:w="176" w:type="pct"/>
            <w:tcMar/>
          </w:tcPr>
          <w:p w:rsidRPr="00767337" w:rsidR="00996BB8" w:rsidP="00996BB8" w:rsidRDefault="00996BB8" w14:paraId="6590AC93" w14:textId="0CDA22D3">
            <w:pPr>
              <w:jc w:val="center"/>
              <w:rPr>
                <w:rFonts w:eastAsia="Titillium Web" w:cs="Titillium Web"/>
                <w:bCs/>
                <w:color w:val="000000"/>
              </w:rPr>
            </w:pPr>
          </w:p>
        </w:tc>
        <w:tc>
          <w:tcPr>
            <w:tcW w:w="176" w:type="pct"/>
            <w:tcMar/>
          </w:tcPr>
          <w:p w:rsidRPr="00767337" w:rsidR="00996BB8" w:rsidP="00996BB8" w:rsidRDefault="00996BB8" w14:paraId="7A397C8F" w14:textId="77777777">
            <w:pPr>
              <w:jc w:val="center"/>
              <w:rPr>
                <w:rFonts w:eastAsia="Titillium Web" w:cs="Titillium Web"/>
                <w:bCs/>
                <w:color w:val="000000"/>
              </w:rPr>
            </w:pPr>
          </w:p>
        </w:tc>
        <w:tc>
          <w:tcPr>
            <w:tcW w:w="176" w:type="pct"/>
            <w:tcMar/>
          </w:tcPr>
          <w:p w:rsidRPr="00767337" w:rsidR="00996BB8" w:rsidP="00996BB8" w:rsidRDefault="00996BB8" w14:paraId="0A6C6F24" w14:textId="77777777">
            <w:pPr>
              <w:jc w:val="center"/>
              <w:rPr>
                <w:rFonts w:eastAsia="Titillium Web" w:cs="Titillium Web"/>
                <w:bCs/>
                <w:color w:val="000000"/>
              </w:rPr>
            </w:pPr>
          </w:p>
        </w:tc>
        <w:tc>
          <w:tcPr>
            <w:tcW w:w="1268" w:type="pct"/>
            <w:tcMar/>
          </w:tcPr>
          <w:p w:rsidRPr="00767337" w:rsidR="00996BB8" w:rsidP="00996BB8" w:rsidRDefault="00996BB8" w14:paraId="7CF06ED9" w14:textId="11BE9DC7">
            <w:pPr>
              <w:rPr>
                <w:rFonts w:eastAsia="Titillium Web" w:cs="Titillium Web"/>
                <w:bCs/>
              </w:rPr>
            </w:pPr>
          </w:p>
        </w:tc>
        <w:tc>
          <w:tcPr>
            <w:tcW w:w="1258" w:type="pct"/>
            <w:tcMar/>
          </w:tcPr>
          <w:p w:rsidRPr="00767337" w:rsidR="00996BB8" w:rsidP="00996BB8" w:rsidRDefault="00996BB8" w14:paraId="2ED97292" w14:textId="508A695C">
            <w:pPr>
              <w:rPr>
                <w:rFonts w:eastAsia="Titillium Web" w:cs="Titillium Web"/>
                <w:bCs/>
              </w:rPr>
            </w:pPr>
          </w:p>
        </w:tc>
        <w:tc>
          <w:tcPr>
            <w:tcW w:w="802" w:type="pct"/>
            <w:tcMar/>
          </w:tcPr>
          <w:p w:rsidR="00996BB8" w:rsidP="0055373D" w:rsidRDefault="00996BB8" w14:paraId="7C4C5435" w14:textId="77777777">
            <w:pPr>
              <w:pStyle w:val="Paragrafoelenco"/>
              <w:numPr>
                <w:ilvl w:val="0"/>
                <w:numId w:val="7"/>
              </w:numPr>
              <w:pBdr>
                <w:top w:val="nil"/>
                <w:left w:val="nil"/>
                <w:bottom w:val="nil"/>
                <w:right w:val="nil"/>
                <w:between w:val="nil"/>
              </w:pBdr>
              <w:ind w:left="276" w:hanging="284"/>
            </w:pPr>
            <w:r>
              <w:t>Determina a contrarre</w:t>
            </w:r>
          </w:p>
          <w:p w:rsidR="00996BB8" w:rsidP="0055373D" w:rsidRDefault="00996BB8" w14:paraId="17477D8D" w14:textId="77777777">
            <w:pPr>
              <w:pStyle w:val="Paragrafoelenco"/>
              <w:numPr>
                <w:ilvl w:val="0"/>
                <w:numId w:val="7"/>
              </w:numPr>
              <w:pBdr>
                <w:top w:val="nil"/>
                <w:left w:val="nil"/>
                <w:bottom w:val="nil"/>
                <w:right w:val="nil"/>
                <w:between w:val="nil"/>
              </w:pBdr>
              <w:ind w:left="276" w:hanging="284"/>
            </w:pPr>
            <w:r>
              <w:t>Contratto o documento equivalente e relativi allegati</w:t>
            </w:r>
          </w:p>
          <w:p w:rsidR="00996BB8" w:rsidP="0055373D" w:rsidRDefault="00996BB8" w14:paraId="2CA84D49" w14:textId="77777777">
            <w:pPr>
              <w:pStyle w:val="Paragrafoelenco"/>
              <w:numPr>
                <w:ilvl w:val="0"/>
                <w:numId w:val="7"/>
              </w:numPr>
              <w:pBdr>
                <w:top w:val="nil"/>
                <w:left w:val="nil"/>
                <w:bottom w:val="nil"/>
                <w:right w:val="nil"/>
                <w:between w:val="nil"/>
              </w:pBdr>
              <w:ind w:left="276" w:hanging="284"/>
            </w:pPr>
            <w:r>
              <w:t>Documenti/atti tecnici</w:t>
            </w:r>
          </w:p>
          <w:p w:rsidRPr="00B56280" w:rsidR="00996BB8" w:rsidP="0055373D" w:rsidRDefault="00996BB8" w14:paraId="670D088E" w14:textId="4FA9B2CC">
            <w:pPr>
              <w:pStyle w:val="Paragrafoelenco"/>
              <w:numPr>
                <w:ilvl w:val="0"/>
                <w:numId w:val="7"/>
              </w:numPr>
              <w:pBdr>
                <w:top w:val="nil"/>
                <w:left w:val="nil"/>
                <w:bottom w:val="nil"/>
                <w:right w:val="nil"/>
                <w:between w:val="nil"/>
              </w:pBdr>
              <w:ind w:left="276" w:hanging="284"/>
              <w:rPr>
                <w:rFonts w:eastAsia="Titillium Web" w:cs="Titillium Web"/>
                <w:color w:val="000000"/>
              </w:rPr>
            </w:pPr>
            <w:r>
              <w:t>Documentazione amministrativo-contabile di spesa</w:t>
            </w:r>
          </w:p>
        </w:tc>
      </w:tr>
      <w:tr w:rsidRPr="00931FC0" w:rsidR="00996BB8" w:rsidTr="020A521B" w14:paraId="7220689D" w14:textId="77777777">
        <w:trPr>
          <w:trHeight w:val="20"/>
        </w:trPr>
        <w:tc>
          <w:tcPr>
            <w:tcW w:w="163" w:type="pct"/>
            <w:tcMar/>
          </w:tcPr>
          <w:p w:rsidRPr="00931FC0" w:rsidR="00996BB8" w:rsidP="00996BB8" w:rsidRDefault="00996BB8" w14:paraId="0EC9EDD6" w14:textId="450FECBB">
            <w:pPr>
              <w:jc w:val="center"/>
              <w:rPr>
                <w:rFonts w:eastAsia="Titillium Web" w:cs="Titillium Web"/>
                <w:color w:val="000000"/>
              </w:rPr>
            </w:pPr>
            <w:r>
              <w:rPr>
                <w:rFonts w:eastAsia="Titillium Web" w:cs="Titillium Web"/>
                <w:color w:val="000000"/>
              </w:rPr>
              <w:t>A3</w:t>
            </w:r>
          </w:p>
        </w:tc>
        <w:tc>
          <w:tcPr>
            <w:tcW w:w="981" w:type="pct"/>
            <w:tcMar/>
          </w:tcPr>
          <w:p w:rsidRPr="00931FC0" w:rsidR="00996BB8" w:rsidP="00996BB8" w:rsidRDefault="00996BB8" w14:paraId="73B5E183" w14:textId="3E15FE11">
            <w:pPr>
              <w:rPr>
                <w:rFonts w:eastAsia="Titillium Web" w:cs="Titillium Web"/>
                <w:color w:val="000000"/>
              </w:rPr>
            </w:pPr>
            <w:r w:rsidRPr="00665470">
              <w:t>È stata rispettata la normativa di riferimento sulla tracciabilità dei flussi finanziari (legge n. 136/2010 e ss.mm.ii.)?</w:t>
            </w:r>
          </w:p>
        </w:tc>
        <w:tc>
          <w:tcPr>
            <w:tcW w:w="176" w:type="pct"/>
            <w:tcMar/>
          </w:tcPr>
          <w:p w:rsidRPr="00767337" w:rsidR="00996BB8" w:rsidP="00996BB8" w:rsidRDefault="00996BB8" w14:paraId="23995654" w14:textId="77777777">
            <w:pPr>
              <w:jc w:val="center"/>
              <w:rPr>
                <w:rFonts w:eastAsia="Titillium Web" w:cs="Titillium Web"/>
                <w:bCs/>
                <w:color w:val="000000"/>
              </w:rPr>
            </w:pPr>
          </w:p>
        </w:tc>
        <w:tc>
          <w:tcPr>
            <w:tcW w:w="176" w:type="pct"/>
            <w:tcMar/>
          </w:tcPr>
          <w:p w:rsidRPr="00767337" w:rsidR="00996BB8" w:rsidP="00996BB8" w:rsidRDefault="00996BB8" w14:paraId="4C919208" w14:textId="77777777">
            <w:pPr>
              <w:jc w:val="center"/>
              <w:rPr>
                <w:rFonts w:eastAsia="Titillium Web" w:cs="Titillium Web"/>
                <w:bCs/>
                <w:color w:val="000000"/>
              </w:rPr>
            </w:pPr>
          </w:p>
        </w:tc>
        <w:tc>
          <w:tcPr>
            <w:tcW w:w="176" w:type="pct"/>
            <w:tcMar/>
          </w:tcPr>
          <w:p w:rsidRPr="00767337" w:rsidR="00996BB8" w:rsidP="00996BB8" w:rsidRDefault="00996BB8" w14:paraId="079C1B9F" w14:textId="77777777">
            <w:pPr>
              <w:jc w:val="center"/>
              <w:rPr>
                <w:rFonts w:eastAsia="Titillium Web" w:cs="Titillium Web"/>
                <w:bCs/>
                <w:color w:val="000000"/>
              </w:rPr>
            </w:pPr>
          </w:p>
        </w:tc>
        <w:tc>
          <w:tcPr>
            <w:tcW w:w="1268" w:type="pct"/>
            <w:tcMar/>
          </w:tcPr>
          <w:p w:rsidRPr="00767337" w:rsidR="00996BB8" w:rsidP="00996BB8" w:rsidRDefault="00996BB8" w14:paraId="0ADC46A8" w14:textId="58B7A120">
            <w:pPr>
              <w:rPr>
                <w:rFonts w:eastAsiaTheme="minorEastAsia" w:cstheme="minorBidi"/>
                <w:bCs/>
              </w:rPr>
            </w:pPr>
          </w:p>
        </w:tc>
        <w:tc>
          <w:tcPr>
            <w:tcW w:w="1258" w:type="pct"/>
            <w:tcMar/>
          </w:tcPr>
          <w:p w:rsidRPr="00767337" w:rsidR="00996BB8" w:rsidP="00996BB8" w:rsidRDefault="00996BB8" w14:paraId="3F8F4EBB" w14:textId="68F8D72B">
            <w:pPr>
              <w:rPr>
                <w:rFonts w:eastAsia="Titillium Web" w:cs="Titillium Web"/>
                <w:bCs/>
                <w:color w:val="000000"/>
              </w:rPr>
            </w:pPr>
          </w:p>
        </w:tc>
        <w:tc>
          <w:tcPr>
            <w:tcW w:w="802" w:type="pct"/>
            <w:tcMar/>
          </w:tcPr>
          <w:p w:rsidR="00996BB8" w:rsidP="0055373D" w:rsidRDefault="00996BB8" w14:paraId="707DAF02" w14:textId="77777777">
            <w:pPr>
              <w:pStyle w:val="Paragrafoelenco"/>
              <w:numPr>
                <w:ilvl w:val="0"/>
                <w:numId w:val="7"/>
              </w:numPr>
              <w:pBdr>
                <w:top w:val="nil"/>
                <w:left w:val="nil"/>
                <w:bottom w:val="nil"/>
                <w:right w:val="nil"/>
                <w:between w:val="nil"/>
              </w:pBdr>
              <w:ind w:left="276" w:hanging="284"/>
            </w:pPr>
            <w:r>
              <w:t>Determina di impegno</w:t>
            </w:r>
          </w:p>
          <w:p w:rsidR="00996BB8" w:rsidP="0055373D" w:rsidRDefault="00996BB8" w14:paraId="20AFD9F0" w14:textId="77777777">
            <w:pPr>
              <w:pStyle w:val="Paragrafoelenco"/>
              <w:numPr>
                <w:ilvl w:val="0"/>
                <w:numId w:val="7"/>
              </w:numPr>
              <w:pBdr>
                <w:top w:val="nil"/>
                <w:left w:val="nil"/>
                <w:bottom w:val="nil"/>
                <w:right w:val="nil"/>
                <w:between w:val="nil"/>
              </w:pBdr>
              <w:ind w:left="276" w:hanging="284"/>
            </w:pPr>
            <w:r>
              <w:t>Determina di liquidazione</w:t>
            </w:r>
          </w:p>
          <w:p w:rsidR="00996BB8" w:rsidP="0055373D" w:rsidRDefault="00996BB8" w14:paraId="1548898F" w14:textId="77777777">
            <w:pPr>
              <w:pStyle w:val="Paragrafoelenco"/>
              <w:numPr>
                <w:ilvl w:val="0"/>
                <w:numId w:val="7"/>
              </w:numPr>
              <w:pBdr>
                <w:top w:val="nil"/>
                <w:left w:val="nil"/>
                <w:bottom w:val="nil"/>
                <w:right w:val="nil"/>
                <w:between w:val="nil"/>
              </w:pBdr>
              <w:ind w:left="276" w:hanging="284"/>
            </w:pPr>
            <w:r>
              <w:t xml:space="preserve">Mandato di pagamento </w:t>
            </w:r>
          </w:p>
          <w:p w:rsidRPr="00B56280" w:rsidR="00996BB8" w:rsidP="0055373D" w:rsidRDefault="00996BB8" w14:paraId="77CC4282" w14:textId="1AD1DD5C">
            <w:pPr>
              <w:pStyle w:val="Paragrafoelenco"/>
              <w:numPr>
                <w:ilvl w:val="0"/>
                <w:numId w:val="7"/>
              </w:numPr>
              <w:pBdr>
                <w:top w:val="nil"/>
                <w:left w:val="nil"/>
                <w:bottom w:val="nil"/>
                <w:right w:val="nil"/>
                <w:between w:val="nil"/>
              </w:pBdr>
              <w:ind w:left="276" w:hanging="284"/>
              <w:rPr>
                <w:rFonts w:eastAsia="Titillium Web" w:cs="Titillium Web"/>
                <w:color w:val="000000"/>
              </w:rPr>
            </w:pPr>
            <w:r>
              <w:t>Dichiarazione sul conto corrente dedicato al progetto</w:t>
            </w:r>
          </w:p>
        </w:tc>
      </w:tr>
      <w:tr w:rsidRPr="00931FC0" w:rsidR="0072085D" w:rsidTr="020A521B" w14:paraId="4C4D05DB" w14:textId="77777777">
        <w:trPr>
          <w:trHeight w:val="20"/>
        </w:trPr>
        <w:tc>
          <w:tcPr>
            <w:tcW w:w="163" w:type="pct"/>
            <w:shd w:val="clear" w:color="auto" w:fill="83CAEB" w:themeFill="accent1" w:themeFillTint="66"/>
            <w:tcMar/>
          </w:tcPr>
          <w:p w:rsidRPr="00767337" w:rsidR="00FD67C4" w:rsidP="00767337" w:rsidRDefault="00FD67C4" w14:paraId="2612E2F6" w14:textId="77777777">
            <w:pPr>
              <w:jc w:val="center"/>
              <w:rPr>
                <w:rFonts w:eastAsia="Titillium Web" w:cs="Titillium Web"/>
                <w:b/>
              </w:rPr>
            </w:pPr>
            <w:r w:rsidRPr="00767337">
              <w:rPr>
                <w:rFonts w:eastAsia="Titillium Web" w:cs="Titillium Web"/>
                <w:b/>
              </w:rPr>
              <w:t>B</w:t>
            </w:r>
          </w:p>
        </w:tc>
        <w:tc>
          <w:tcPr>
            <w:tcW w:w="4837" w:type="pct"/>
            <w:gridSpan w:val="7"/>
            <w:shd w:val="clear" w:color="auto" w:fill="83CAEB" w:themeFill="accent1" w:themeFillTint="66"/>
            <w:tcMar/>
          </w:tcPr>
          <w:p w:rsidRPr="00767337" w:rsidR="00FD67C4" w:rsidP="0055373D" w:rsidRDefault="00996BB8" w14:paraId="3D99B1F6" w14:textId="180EA5D5">
            <w:pPr>
              <w:rPr>
                <w:rFonts w:eastAsia="Titillium Web" w:cs="Titillium Web"/>
                <w:b/>
              </w:rPr>
            </w:pPr>
            <w:r w:rsidRPr="00996BB8">
              <w:rPr>
                <w:rFonts w:eastAsia="Titillium Web" w:cs="Titillium Web"/>
                <w:b/>
              </w:rPr>
              <w:t>Punti di verifica per la fattura/documento probatorio</w:t>
            </w:r>
          </w:p>
        </w:tc>
      </w:tr>
      <w:tr w:rsidRPr="00931FC0" w:rsidR="00996BB8" w:rsidTr="020A521B" w14:paraId="09821734" w14:textId="77777777">
        <w:trPr>
          <w:trHeight w:val="20"/>
        </w:trPr>
        <w:tc>
          <w:tcPr>
            <w:tcW w:w="163" w:type="pct"/>
            <w:tcMar/>
          </w:tcPr>
          <w:p w:rsidRPr="00931FC0" w:rsidR="00996BB8" w:rsidP="00996BB8" w:rsidRDefault="00996BB8" w14:paraId="60D29044" w14:textId="2E8A9953">
            <w:pPr>
              <w:jc w:val="center"/>
              <w:rPr>
                <w:rFonts w:eastAsia="Titillium Web" w:cs="Titillium Web"/>
                <w:color w:val="000000"/>
              </w:rPr>
            </w:pPr>
            <w:r>
              <w:rPr>
                <w:rFonts w:eastAsia="Titillium Web" w:cs="Titillium Web"/>
                <w:color w:val="000000"/>
              </w:rPr>
              <w:t>B</w:t>
            </w:r>
            <w:r>
              <w:rPr>
                <w:rFonts w:eastAsia="Titillium Web" w:cs="Titillium Web"/>
                <w:color w:val="000000"/>
              </w:rPr>
              <w:t>1</w:t>
            </w:r>
          </w:p>
        </w:tc>
        <w:tc>
          <w:tcPr>
            <w:tcW w:w="981" w:type="pct"/>
            <w:tcMar/>
          </w:tcPr>
          <w:p w:rsidRPr="00931FC0" w:rsidR="00996BB8" w:rsidP="00996BB8" w:rsidRDefault="00996BB8" w14:paraId="08F57093" w14:textId="6753F36C">
            <w:pPr>
              <w:rPr>
                <w:rFonts w:eastAsia="Titillium Web" w:cs="Titillium Web"/>
                <w:color w:val="000000"/>
              </w:rPr>
            </w:pPr>
            <w:r w:rsidRPr="00A53EEC">
              <w:t>Nella fattura/documento giustificativo è presente il titolo del progetto ammesso al finanziamento nell’ambito del PNRR?</w:t>
            </w:r>
          </w:p>
        </w:tc>
        <w:tc>
          <w:tcPr>
            <w:tcW w:w="176" w:type="pct"/>
            <w:tcMar/>
          </w:tcPr>
          <w:p w:rsidRPr="00767337" w:rsidR="00996BB8" w:rsidP="00996BB8" w:rsidRDefault="00996BB8" w14:paraId="4AEC7225" w14:textId="77777777">
            <w:pPr>
              <w:jc w:val="center"/>
              <w:rPr>
                <w:rFonts w:eastAsia="Titillium Web" w:cs="Titillium Web"/>
                <w:bCs/>
                <w:color w:val="000000"/>
              </w:rPr>
            </w:pPr>
          </w:p>
        </w:tc>
        <w:tc>
          <w:tcPr>
            <w:tcW w:w="176" w:type="pct"/>
            <w:tcMar/>
          </w:tcPr>
          <w:p w:rsidRPr="00767337" w:rsidR="00996BB8" w:rsidP="00996BB8" w:rsidRDefault="00996BB8" w14:paraId="6BE3DEDD" w14:textId="77777777">
            <w:pPr>
              <w:jc w:val="center"/>
              <w:rPr>
                <w:rFonts w:eastAsia="Titillium Web" w:cs="Titillium Web"/>
                <w:bCs/>
                <w:color w:val="000000"/>
              </w:rPr>
            </w:pPr>
          </w:p>
        </w:tc>
        <w:tc>
          <w:tcPr>
            <w:tcW w:w="176" w:type="pct"/>
            <w:tcMar/>
          </w:tcPr>
          <w:p w:rsidRPr="00767337" w:rsidR="00996BB8" w:rsidP="00996BB8" w:rsidRDefault="00996BB8" w14:paraId="1FE9B3EE" w14:textId="77777777">
            <w:pPr>
              <w:jc w:val="center"/>
              <w:rPr>
                <w:rFonts w:eastAsia="Titillium Web" w:cs="Titillium Web"/>
                <w:bCs/>
                <w:color w:val="000000"/>
              </w:rPr>
            </w:pPr>
          </w:p>
        </w:tc>
        <w:tc>
          <w:tcPr>
            <w:tcW w:w="1268" w:type="pct"/>
            <w:tcMar/>
          </w:tcPr>
          <w:p w:rsidRPr="00767337" w:rsidR="00996BB8" w:rsidP="00996BB8" w:rsidRDefault="00996BB8" w14:paraId="63A87DA9" w14:textId="77777777">
            <w:pPr>
              <w:rPr>
                <w:rFonts w:eastAsia="Titillium Web" w:cs="Titillium Web"/>
                <w:bCs/>
              </w:rPr>
            </w:pPr>
          </w:p>
        </w:tc>
        <w:tc>
          <w:tcPr>
            <w:tcW w:w="1258" w:type="pct"/>
            <w:tcMar/>
          </w:tcPr>
          <w:p w:rsidRPr="00767337" w:rsidR="00996BB8" w:rsidP="00996BB8" w:rsidRDefault="00996BB8" w14:paraId="51E9B22E" w14:textId="77777777">
            <w:pPr>
              <w:rPr>
                <w:bCs/>
              </w:rPr>
            </w:pPr>
          </w:p>
        </w:tc>
        <w:tc>
          <w:tcPr>
            <w:tcW w:w="802" w:type="pct"/>
            <w:tcMar/>
          </w:tcPr>
          <w:p w:rsidRPr="00B56280" w:rsidR="00996BB8" w:rsidP="0055373D" w:rsidRDefault="00996BB8" w14:paraId="0D657D3C" w14:textId="6E092888">
            <w:pPr>
              <w:pStyle w:val="Paragrafoelenco"/>
              <w:numPr>
                <w:ilvl w:val="0"/>
                <w:numId w:val="7"/>
              </w:numPr>
              <w:ind w:left="276" w:hanging="284"/>
              <w:rPr>
                <w:rFonts w:eastAsia="Titillium Web" w:cs="Titillium Web"/>
                <w:color w:val="000000"/>
              </w:rPr>
            </w:pPr>
            <w:r w:rsidRPr="004C7FC2">
              <w:t>Documentazione amministrativo-contabile di spesa</w:t>
            </w:r>
          </w:p>
        </w:tc>
      </w:tr>
      <w:tr w:rsidRPr="00931FC0" w:rsidR="00996BB8" w:rsidTr="020A521B" w14:paraId="3F8CF95D" w14:textId="77777777">
        <w:trPr>
          <w:trHeight w:val="20"/>
        </w:trPr>
        <w:tc>
          <w:tcPr>
            <w:tcW w:w="163" w:type="pct"/>
            <w:tcMar/>
          </w:tcPr>
          <w:p w:rsidRPr="00931FC0" w:rsidR="00996BB8" w:rsidP="00996BB8" w:rsidRDefault="00996BB8" w14:paraId="5EC0E667" w14:textId="77777777">
            <w:pPr>
              <w:jc w:val="center"/>
              <w:rPr>
                <w:rFonts w:eastAsia="Titillium Web" w:cs="Titillium Web"/>
                <w:color w:val="000000"/>
              </w:rPr>
            </w:pPr>
            <w:r>
              <w:rPr>
                <w:rFonts w:eastAsia="Titillium Web" w:cs="Titillium Web"/>
                <w:color w:val="000000"/>
              </w:rPr>
              <w:t>B2</w:t>
            </w:r>
          </w:p>
        </w:tc>
        <w:tc>
          <w:tcPr>
            <w:tcW w:w="981" w:type="pct"/>
            <w:tcMar/>
          </w:tcPr>
          <w:p w:rsidRPr="00931FC0" w:rsidR="00996BB8" w:rsidP="00996BB8" w:rsidRDefault="00996BB8" w14:paraId="2953E652" w14:textId="1AAE5386">
            <w:pPr>
              <w:rPr>
                <w:rFonts w:eastAsia="Titillium Web" w:cs="Titillium Web"/>
                <w:color w:val="000000"/>
              </w:rPr>
            </w:pPr>
            <w:r w:rsidRPr="00A53EEC">
              <w:t>Nella fattura/documento giustificativo è presente l’indicazione del PNRR e della Missione/Componente/ Investimento/Sub-investimento?</w:t>
            </w:r>
          </w:p>
        </w:tc>
        <w:tc>
          <w:tcPr>
            <w:tcW w:w="176" w:type="pct"/>
            <w:tcMar/>
          </w:tcPr>
          <w:p w:rsidRPr="00767337" w:rsidR="00996BB8" w:rsidP="00996BB8" w:rsidRDefault="00996BB8" w14:paraId="12B796A8" w14:textId="77777777">
            <w:pPr>
              <w:jc w:val="center"/>
              <w:rPr>
                <w:rFonts w:eastAsia="Titillium Web" w:cs="Titillium Web"/>
                <w:bCs/>
                <w:color w:val="000000"/>
              </w:rPr>
            </w:pPr>
          </w:p>
        </w:tc>
        <w:tc>
          <w:tcPr>
            <w:tcW w:w="176" w:type="pct"/>
            <w:tcMar/>
          </w:tcPr>
          <w:p w:rsidRPr="00767337" w:rsidR="00996BB8" w:rsidP="00996BB8" w:rsidRDefault="00996BB8" w14:paraId="281B6DB8" w14:textId="77777777">
            <w:pPr>
              <w:jc w:val="center"/>
              <w:rPr>
                <w:rFonts w:eastAsia="Titillium Web" w:cs="Titillium Web"/>
                <w:bCs/>
                <w:color w:val="000000"/>
              </w:rPr>
            </w:pPr>
          </w:p>
        </w:tc>
        <w:tc>
          <w:tcPr>
            <w:tcW w:w="176" w:type="pct"/>
            <w:tcMar/>
          </w:tcPr>
          <w:p w:rsidRPr="00767337" w:rsidR="00996BB8" w:rsidP="00996BB8" w:rsidRDefault="00996BB8" w14:paraId="3F4CF8A5" w14:textId="77777777">
            <w:pPr>
              <w:jc w:val="center"/>
              <w:rPr>
                <w:rFonts w:eastAsia="Titillium Web" w:cs="Titillium Web"/>
                <w:bCs/>
                <w:color w:val="000000"/>
              </w:rPr>
            </w:pPr>
          </w:p>
        </w:tc>
        <w:tc>
          <w:tcPr>
            <w:tcW w:w="1268" w:type="pct"/>
            <w:tcMar/>
          </w:tcPr>
          <w:p w:rsidRPr="00767337" w:rsidR="00996BB8" w:rsidP="00996BB8" w:rsidRDefault="00996BB8" w14:paraId="06EBB2C1" w14:textId="77777777">
            <w:pPr>
              <w:rPr>
                <w:rFonts w:eastAsia="Titillium Web" w:cs="Titillium Web"/>
                <w:bCs/>
              </w:rPr>
            </w:pPr>
          </w:p>
        </w:tc>
        <w:tc>
          <w:tcPr>
            <w:tcW w:w="1258" w:type="pct"/>
            <w:tcMar/>
          </w:tcPr>
          <w:p w:rsidRPr="00767337" w:rsidR="00996BB8" w:rsidP="00996BB8" w:rsidRDefault="00996BB8" w14:paraId="1B353D4E" w14:textId="77777777">
            <w:pPr>
              <w:rPr>
                <w:bCs/>
              </w:rPr>
            </w:pPr>
          </w:p>
        </w:tc>
        <w:tc>
          <w:tcPr>
            <w:tcW w:w="802" w:type="pct"/>
            <w:tcMar/>
          </w:tcPr>
          <w:p w:rsidRPr="00B56280" w:rsidR="00996BB8" w:rsidP="0055373D" w:rsidRDefault="00996BB8" w14:paraId="647D8CBC" w14:textId="7064ECE7">
            <w:pPr>
              <w:pStyle w:val="Paragrafoelenco"/>
              <w:numPr>
                <w:ilvl w:val="0"/>
                <w:numId w:val="7"/>
              </w:numPr>
              <w:ind w:left="276" w:hanging="284"/>
              <w:rPr>
                <w:rFonts w:eastAsia="Titillium Web" w:cs="Titillium Web"/>
                <w:color w:val="000000"/>
              </w:rPr>
            </w:pPr>
            <w:r w:rsidRPr="004C7FC2">
              <w:t>Documentazione amministrativo-contabile di spesa</w:t>
            </w:r>
          </w:p>
        </w:tc>
      </w:tr>
      <w:tr w:rsidRPr="00931FC0" w:rsidR="00996BB8" w:rsidTr="020A521B" w14:paraId="535E8D08" w14:textId="77777777">
        <w:trPr>
          <w:trHeight w:val="20"/>
        </w:trPr>
        <w:tc>
          <w:tcPr>
            <w:tcW w:w="163" w:type="pct"/>
            <w:tcMar/>
          </w:tcPr>
          <w:p w:rsidRPr="00931FC0" w:rsidR="00996BB8" w:rsidP="00996BB8" w:rsidRDefault="00996BB8" w14:paraId="1E47424C" w14:textId="39A64072">
            <w:pPr>
              <w:jc w:val="center"/>
              <w:rPr>
                <w:rFonts w:eastAsia="Titillium Web" w:cs="Titillium Web"/>
                <w:color w:val="000000"/>
              </w:rPr>
            </w:pPr>
            <w:r>
              <w:rPr>
                <w:rFonts w:eastAsia="Titillium Web" w:cs="Titillium Web"/>
                <w:color w:val="000000"/>
              </w:rPr>
              <w:t>B</w:t>
            </w:r>
            <w:r>
              <w:rPr>
                <w:rFonts w:eastAsia="Titillium Web" w:cs="Titillium Web"/>
                <w:color w:val="000000"/>
              </w:rPr>
              <w:t>3</w:t>
            </w:r>
          </w:p>
        </w:tc>
        <w:tc>
          <w:tcPr>
            <w:tcW w:w="981" w:type="pct"/>
            <w:tcMar/>
          </w:tcPr>
          <w:p w:rsidRPr="00931FC0" w:rsidR="00996BB8" w:rsidP="00996BB8" w:rsidRDefault="00996BB8" w14:paraId="2EC72B76" w14:textId="2CC6F4A0">
            <w:pPr>
              <w:rPr>
                <w:rFonts w:eastAsia="Titillium Web" w:cs="Titillium Web"/>
                <w:color w:val="000000"/>
              </w:rPr>
            </w:pPr>
            <w:r w:rsidRPr="00A53EEC">
              <w:t>Nella fattura/documento giustificativo sono presenti gli estremi identificativi del contratto a cui la fattura/documento giustificativo si riferisce?</w:t>
            </w:r>
          </w:p>
        </w:tc>
        <w:tc>
          <w:tcPr>
            <w:tcW w:w="176" w:type="pct"/>
            <w:tcMar/>
          </w:tcPr>
          <w:p w:rsidRPr="00767337" w:rsidR="00996BB8" w:rsidP="00996BB8" w:rsidRDefault="00996BB8" w14:paraId="29DB1D25" w14:textId="77777777">
            <w:pPr>
              <w:jc w:val="center"/>
              <w:rPr>
                <w:rFonts w:eastAsia="Titillium Web" w:cs="Titillium Web"/>
                <w:bCs/>
                <w:color w:val="000000"/>
              </w:rPr>
            </w:pPr>
          </w:p>
        </w:tc>
        <w:tc>
          <w:tcPr>
            <w:tcW w:w="176" w:type="pct"/>
            <w:tcMar/>
          </w:tcPr>
          <w:p w:rsidRPr="00767337" w:rsidR="00996BB8" w:rsidP="00996BB8" w:rsidRDefault="00996BB8" w14:paraId="55F9CEA9" w14:textId="77777777">
            <w:pPr>
              <w:jc w:val="center"/>
              <w:rPr>
                <w:rFonts w:eastAsia="Titillium Web" w:cs="Titillium Web"/>
                <w:bCs/>
                <w:color w:val="000000"/>
              </w:rPr>
            </w:pPr>
          </w:p>
        </w:tc>
        <w:tc>
          <w:tcPr>
            <w:tcW w:w="176" w:type="pct"/>
            <w:tcMar/>
          </w:tcPr>
          <w:p w:rsidRPr="00767337" w:rsidR="00996BB8" w:rsidP="00996BB8" w:rsidRDefault="00996BB8" w14:paraId="6B7A0867" w14:textId="77777777">
            <w:pPr>
              <w:jc w:val="center"/>
              <w:rPr>
                <w:rFonts w:eastAsia="Titillium Web" w:cs="Titillium Web"/>
                <w:bCs/>
                <w:color w:val="000000"/>
              </w:rPr>
            </w:pPr>
          </w:p>
        </w:tc>
        <w:tc>
          <w:tcPr>
            <w:tcW w:w="1268" w:type="pct"/>
            <w:tcMar/>
          </w:tcPr>
          <w:p w:rsidRPr="00767337" w:rsidR="00996BB8" w:rsidP="00996BB8" w:rsidRDefault="00996BB8" w14:paraId="43A13D8C" w14:textId="77777777">
            <w:pPr>
              <w:rPr>
                <w:rFonts w:eastAsia="Titillium Web" w:cs="Titillium Web"/>
                <w:bCs/>
              </w:rPr>
            </w:pPr>
          </w:p>
        </w:tc>
        <w:tc>
          <w:tcPr>
            <w:tcW w:w="1258" w:type="pct"/>
            <w:tcMar/>
          </w:tcPr>
          <w:p w:rsidRPr="00767337" w:rsidR="00996BB8" w:rsidP="00996BB8" w:rsidRDefault="00996BB8" w14:paraId="1BC2ED84" w14:textId="77777777">
            <w:pPr>
              <w:rPr>
                <w:bCs/>
              </w:rPr>
            </w:pPr>
          </w:p>
        </w:tc>
        <w:tc>
          <w:tcPr>
            <w:tcW w:w="802" w:type="pct"/>
            <w:tcMar/>
          </w:tcPr>
          <w:p w:rsidRPr="00B56280" w:rsidR="00996BB8" w:rsidP="0055373D" w:rsidRDefault="00996BB8" w14:paraId="201EA9A3" w14:textId="6AE151BA">
            <w:pPr>
              <w:pStyle w:val="Paragrafoelenco"/>
              <w:numPr>
                <w:ilvl w:val="0"/>
                <w:numId w:val="7"/>
              </w:numPr>
              <w:ind w:left="276" w:hanging="284"/>
              <w:rPr>
                <w:rFonts w:eastAsia="Titillium Web" w:cs="Titillium Web"/>
                <w:color w:val="000000"/>
              </w:rPr>
            </w:pPr>
            <w:r w:rsidRPr="004C7FC2">
              <w:t>Documentazione amministrativo-contabile di spesa</w:t>
            </w:r>
          </w:p>
        </w:tc>
      </w:tr>
      <w:tr w:rsidRPr="00931FC0" w:rsidR="00996BB8" w:rsidTr="020A521B" w14:paraId="5AE767A4" w14:textId="77777777">
        <w:trPr>
          <w:trHeight w:val="20"/>
        </w:trPr>
        <w:tc>
          <w:tcPr>
            <w:tcW w:w="163" w:type="pct"/>
            <w:tcMar/>
          </w:tcPr>
          <w:p w:rsidRPr="00931FC0" w:rsidR="00996BB8" w:rsidP="00996BB8" w:rsidRDefault="00996BB8" w14:paraId="6D555C4C" w14:textId="25D43253">
            <w:pPr>
              <w:jc w:val="center"/>
              <w:rPr>
                <w:rFonts w:eastAsia="Titillium Web" w:cs="Titillium Web"/>
                <w:color w:val="000000"/>
              </w:rPr>
            </w:pPr>
            <w:r>
              <w:rPr>
                <w:rFonts w:eastAsia="Titillium Web" w:cs="Titillium Web"/>
                <w:color w:val="000000"/>
              </w:rPr>
              <w:t>B</w:t>
            </w:r>
            <w:r>
              <w:rPr>
                <w:rFonts w:eastAsia="Titillium Web" w:cs="Titillium Web"/>
                <w:color w:val="000000"/>
              </w:rPr>
              <w:t>4</w:t>
            </w:r>
          </w:p>
        </w:tc>
        <w:tc>
          <w:tcPr>
            <w:tcW w:w="981" w:type="pct"/>
            <w:tcMar/>
          </w:tcPr>
          <w:p w:rsidRPr="00931FC0" w:rsidR="00996BB8" w:rsidP="00996BB8" w:rsidRDefault="00996BB8" w14:paraId="7EC2BB21" w14:textId="67A379C3">
            <w:pPr>
              <w:rPr>
                <w:rFonts w:eastAsia="Titillium Web" w:cs="Titillium Web"/>
                <w:color w:val="000000"/>
              </w:rPr>
            </w:pPr>
            <w:r w:rsidRPr="00A53EEC">
              <w:t>Nella fattura/documento giustificativo è presente il numero e la data della fattura/documento giustificativo?</w:t>
            </w:r>
          </w:p>
        </w:tc>
        <w:tc>
          <w:tcPr>
            <w:tcW w:w="176" w:type="pct"/>
            <w:tcMar/>
          </w:tcPr>
          <w:p w:rsidRPr="00767337" w:rsidR="00996BB8" w:rsidP="00996BB8" w:rsidRDefault="00996BB8" w14:paraId="0F91D402" w14:textId="77777777">
            <w:pPr>
              <w:jc w:val="center"/>
              <w:rPr>
                <w:rFonts w:eastAsia="Titillium Web" w:cs="Titillium Web"/>
                <w:bCs/>
                <w:color w:val="000000"/>
              </w:rPr>
            </w:pPr>
          </w:p>
        </w:tc>
        <w:tc>
          <w:tcPr>
            <w:tcW w:w="176" w:type="pct"/>
            <w:tcMar/>
          </w:tcPr>
          <w:p w:rsidRPr="00767337" w:rsidR="00996BB8" w:rsidP="00996BB8" w:rsidRDefault="00996BB8" w14:paraId="687EFD4F" w14:textId="77777777">
            <w:pPr>
              <w:jc w:val="center"/>
              <w:rPr>
                <w:rFonts w:eastAsia="Titillium Web" w:cs="Titillium Web"/>
                <w:bCs/>
                <w:color w:val="000000"/>
              </w:rPr>
            </w:pPr>
          </w:p>
        </w:tc>
        <w:tc>
          <w:tcPr>
            <w:tcW w:w="176" w:type="pct"/>
            <w:tcMar/>
          </w:tcPr>
          <w:p w:rsidRPr="00767337" w:rsidR="00996BB8" w:rsidP="00996BB8" w:rsidRDefault="00996BB8" w14:paraId="6AC89C75" w14:textId="77777777">
            <w:pPr>
              <w:jc w:val="center"/>
              <w:rPr>
                <w:rFonts w:eastAsia="Titillium Web" w:cs="Titillium Web"/>
                <w:bCs/>
                <w:color w:val="000000"/>
              </w:rPr>
            </w:pPr>
          </w:p>
        </w:tc>
        <w:tc>
          <w:tcPr>
            <w:tcW w:w="1268" w:type="pct"/>
            <w:tcMar/>
          </w:tcPr>
          <w:p w:rsidRPr="00767337" w:rsidR="00996BB8" w:rsidP="00996BB8" w:rsidRDefault="00996BB8" w14:paraId="2D272FC3" w14:textId="77777777">
            <w:pPr>
              <w:rPr>
                <w:rFonts w:eastAsia="Titillium Web" w:cs="Titillium Web"/>
                <w:bCs/>
              </w:rPr>
            </w:pPr>
          </w:p>
        </w:tc>
        <w:tc>
          <w:tcPr>
            <w:tcW w:w="1258" w:type="pct"/>
            <w:tcMar/>
          </w:tcPr>
          <w:p w:rsidRPr="00767337" w:rsidR="00996BB8" w:rsidP="00996BB8" w:rsidRDefault="00996BB8" w14:paraId="53601E09" w14:textId="77777777">
            <w:pPr>
              <w:rPr>
                <w:bCs/>
              </w:rPr>
            </w:pPr>
          </w:p>
        </w:tc>
        <w:tc>
          <w:tcPr>
            <w:tcW w:w="802" w:type="pct"/>
            <w:tcMar/>
          </w:tcPr>
          <w:p w:rsidRPr="00B56280" w:rsidR="00996BB8" w:rsidP="0055373D" w:rsidRDefault="00996BB8" w14:paraId="296D2313" w14:textId="6109377E">
            <w:pPr>
              <w:pStyle w:val="Paragrafoelenco"/>
              <w:numPr>
                <w:ilvl w:val="0"/>
                <w:numId w:val="7"/>
              </w:numPr>
              <w:ind w:left="276" w:hanging="284"/>
              <w:rPr>
                <w:rFonts w:eastAsia="Titillium Web" w:cs="Titillium Web"/>
                <w:color w:val="000000"/>
              </w:rPr>
            </w:pPr>
            <w:r w:rsidRPr="004C7FC2">
              <w:t>Documentazione amministrativo-contabile di spesa</w:t>
            </w:r>
          </w:p>
        </w:tc>
      </w:tr>
      <w:tr w:rsidRPr="00931FC0" w:rsidR="00996BB8" w:rsidTr="020A521B" w14:paraId="2E9D092A" w14:textId="77777777">
        <w:trPr>
          <w:trHeight w:val="20"/>
        </w:trPr>
        <w:tc>
          <w:tcPr>
            <w:tcW w:w="163" w:type="pct"/>
            <w:tcMar/>
          </w:tcPr>
          <w:p w:rsidRPr="00931FC0" w:rsidR="00996BB8" w:rsidP="00996BB8" w:rsidRDefault="00996BB8" w14:paraId="7A7FF350" w14:textId="5AC416BA">
            <w:pPr>
              <w:jc w:val="center"/>
              <w:rPr>
                <w:rFonts w:eastAsia="Titillium Web" w:cs="Titillium Web"/>
                <w:color w:val="000000"/>
              </w:rPr>
            </w:pPr>
            <w:r>
              <w:rPr>
                <w:rFonts w:eastAsia="Titillium Web" w:cs="Titillium Web"/>
                <w:color w:val="000000"/>
              </w:rPr>
              <w:t>B</w:t>
            </w:r>
            <w:r>
              <w:rPr>
                <w:rFonts w:eastAsia="Titillium Web" w:cs="Titillium Web"/>
                <w:color w:val="000000"/>
              </w:rPr>
              <w:t>5</w:t>
            </w:r>
          </w:p>
        </w:tc>
        <w:tc>
          <w:tcPr>
            <w:tcW w:w="981" w:type="pct"/>
            <w:tcMar/>
          </w:tcPr>
          <w:p w:rsidRPr="00931FC0" w:rsidR="00996BB8" w:rsidP="00996BB8" w:rsidRDefault="00996BB8" w14:paraId="19A6441E" w14:textId="05830D4D">
            <w:pPr>
              <w:rPr>
                <w:rFonts w:eastAsia="Titillium Web" w:cs="Titillium Web"/>
                <w:color w:val="000000"/>
              </w:rPr>
            </w:pPr>
            <w:r w:rsidRPr="00A53EEC">
              <w:t>Nella fattura/documento giustificativo sono presenti gli estremi identificativi dell’intestatario (denominazione, CF o partita IVA, Ragione Sociale, indirizzo, sede, IBAN, ecc.) conformi con quelli previsti nel contratto?</w:t>
            </w:r>
          </w:p>
        </w:tc>
        <w:tc>
          <w:tcPr>
            <w:tcW w:w="176" w:type="pct"/>
            <w:tcMar/>
          </w:tcPr>
          <w:p w:rsidRPr="00767337" w:rsidR="00996BB8" w:rsidP="00996BB8" w:rsidRDefault="00996BB8" w14:paraId="1A8FF6B6" w14:textId="77777777">
            <w:pPr>
              <w:jc w:val="center"/>
              <w:rPr>
                <w:rFonts w:eastAsia="Titillium Web" w:cs="Titillium Web"/>
                <w:bCs/>
                <w:color w:val="000000"/>
              </w:rPr>
            </w:pPr>
          </w:p>
        </w:tc>
        <w:tc>
          <w:tcPr>
            <w:tcW w:w="176" w:type="pct"/>
            <w:tcMar/>
          </w:tcPr>
          <w:p w:rsidRPr="00767337" w:rsidR="00996BB8" w:rsidP="00996BB8" w:rsidRDefault="00996BB8" w14:paraId="1FF8665B" w14:textId="77777777">
            <w:pPr>
              <w:jc w:val="center"/>
              <w:rPr>
                <w:rFonts w:eastAsia="Titillium Web" w:cs="Titillium Web"/>
                <w:bCs/>
                <w:color w:val="000000"/>
              </w:rPr>
            </w:pPr>
          </w:p>
        </w:tc>
        <w:tc>
          <w:tcPr>
            <w:tcW w:w="176" w:type="pct"/>
            <w:tcMar/>
          </w:tcPr>
          <w:p w:rsidRPr="00767337" w:rsidR="00996BB8" w:rsidP="00996BB8" w:rsidRDefault="00996BB8" w14:paraId="177B7A6B" w14:textId="77777777">
            <w:pPr>
              <w:jc w:val="center"/>
              <w:rPr>
                <w:rFonts w:eastAsia="Titillium Web" w:cs="Titillium Web"/>
                <w:bCs/>
                <w:color w:val="000000"/>
              </w:rPr>
            </w:pPr>
          </w:p>
        </w:tc>
        <w:tc>
          <w:tcPr>
            <w:tcW w:w="1268" w:type="pct"/>
            <w:tcMar/>
          </w:tcPr>
          <w:p w:rsidRPr="00767337" w:rsidR="00996BB8" w:rsidP="00996BB8" w:rsidRDefault="00996BB8" w14:paraId="771407AD" w14:textId="77777777">
            <w:pPr>
              <w:rPr>
                <w:rFonts w:eastAsia="Titillium Web" w:cs="Titillium Web"/>
                <w:bCs/>
              </w:rPr>
            </w:pPr>
          </w:p>
        </w:tc>
        <w:tc>
          <w:tcPr>
            <w:tcW w:w="1258" w:type="pct"/>
            <w:tcMar/>
          </w:tcPr>
          <w:p w:rsidRPr="00767337" w:rsidR="00996BB8" w:rsidP="00996BB8" w:rsidRDefault="00996BB8" w14:paraId="56776983" w14:textId="77777777">
            <w:pPr>
              <w:rPr>
                <w:bCs/>
              </w:rPr>
            </w:pPr>
          </w:p>
        </w:tc>
        <w:tc>
          <w:tcPr>
            <w:tcW w:w="802" w:type="pct"/>
            <w:tcMar/>
          </w:tcPr>
          <w:p w:rsidRPr="00B56280" w:rsidR="00996BB8" w:rsidP="0055373D" w:rsidRDefault="00996BB8" w14:paraId="3E17B58F" w14:textId="39A2BE68">
            <w:pPr>
              <w:pStyle w:val="Paragrafoelenco"/>
              <w:numPr>
                <w:ilvl w:val="0"/>
                <w:numId w:val="7"/>
              </w:numPr>
              <w:ind w:left="276" w:hanging="284"/>
              <w:rPr>
                <w:rFonts w:eastAsia="Titillium Web" w:cs="Titillium Web"/>
                <w:color w:val="000000"/>
              </w:rPr>
            </w:pPr>
            <w:r w:rsidRPr="004C7FC2">
              <w:t>Documentazione amministrativo-contabile di spesa</w:t>
            </w:r>
          </w:p>
        </w:tc>
      </w:tr>
      <w:tr w:rsidRPr="00931FC0" w:rsidR="00996BB8" w:rsidTr="020A521B" w14:paraId="56C8DDE3" w14:textId="77777777">
        <w:trPr>
          <w:trHeight w:val="20"/>
        </w:trPr>
        <w:tc>
          <w:tcPr>
            <w:tcW w:w="163" w:type="pct"/>
            <w:tcMar/>
          </w:tcPr>
          <w:p w:rsidRPr="00931FC0" w:rsidR="00996BB8" w:rsidP="00996BB8" w:rsidRDefault="00996BB8" w14:paraId="59755E68" w14:textId="67155E5A">
            <w:pPr>
              <w:jc w:val="center"/>
              <w:rPr>
                <w:rFonts w:eastAsia="Titillium Web" w:cs="Titillium Web"/>
                <w:color w:val="000000"/>
              </w:rPr>
            </w:pPr>
            <w:r>
              <w:rPr>
                <w:rFonts w:eastAsia="Titillium Web" w:cs="Titillium Web"/>
                <w:color w:val="000000"/>
              </w:rPr>
              <w:t>B</w:t>
            </w:r>
            <w:r>
              <w:rPr>
                <w:rFonts w:eastAsia="Titillium Web" w:cs="Titillium Web"/>
                <w:color w:val="000000"/>
              </w:rPr>
              <w:t>6</w:t>
            </w:r>
          </w:p>
        </w:tc>
        <w:tc>
          <w:tcPr>
            <w:tcW w:w="981" w:type="pct"/>
            <w:tcMar/>
          </w:tcPr>
          <w:p w:rsidRPr="00931FC0" w:rsidR="00996BB8" w:rsidP="00996BB8" w:rsidRDefault="00996BB8" w14:paraId="06B3A6EF" w14:textId="0FA20630">
            <w:pPr>
              <w:rPr>
                <w:rFonts w:eastAsia="Titillium Web" w:cs="Titillium Web"/>
                <w:color w:val="000000"/>
              </w:rPr>
            </w:pPr>
            <w:r w:rsidRPr="00A53EEC">
              <w:t xml:space="preserve">Nella fattura/documento giustificativo è presente l’indicazione dell’oggetto dell’attività prestata? </w:t>
            </w:r>
          </w:p>
        </w:tc>
        <w:tc>
          <w:tcPr>
            <w:tcW w:w="176" w:type="pct"/>
            <w:tcMar/>
          </w:tcPr>
          <w:p w:rsidRPr="00767337" w:rsidR="00996BB8" w:rsidP="00996BB8" w:rsidRDefault="00996BB8" w14:paraId="3517C88F" w14:textId="77777777">
            <w:pPr>
              <w:jc w:val="center"/>
              <w:rPr>
                <w:rFonts w:eastAsia="Titillium Web" w:cs="Titillium Web"/>
                <w:bCs/>
                <w:color w:val="000000"/>
              </w:rPr>
            </w:pPr>
          </w:p>
        </w:tc>
        <w:tc>
          <w:tcPr>
            <w:tcW w:w="176" w:type="pct"/>
            <w:tcMar/>
          </w:tcPr>
          <w:p w:rsidRPr="00767337" w:rsidR="00996BB8" w:rsidP="00996BB8" w:rsidRDefault="00996BB8" w14:paraId="6C75F674" w14:textId="77777777">
            <w:pPr>
              <w:jc w:val="center"/>
              <w:rPr>
                <w:rFonts w:eastAsia="Titillium Web" w:cs="Titillium Web"/>
                <w:bCs/>
                <w:color w:val="000000"/>
              </w:rPr>
            </w:pPr>
          </w:p>
        </w:tc>
        <w:tc>
          <w:tcPr>
            <w:tcW w:w="176" w:type="pct"/>
            <w:tcMar/>
          </w:tcPr>
          <w:p w:rsidRPr="00767337" w:rsidR="00996BB8" w:rsidP="00996BB8" w:rsidRDefault="00996BB8" w14:paraId="047CBE8C" w14:textId="77777777">
            <w:pPr>
              <w:jc w:val="center"/>
              <w:rPr>
                <w:rFonts w:eastAsia="Titillium Web" w:cs="Titillium Web"/>
                <w:bCs/>
                <w:color w:val="000000"/>
              </w:rPr>
            </w:pPr>
          </w:p>
        </w:tc>
        <w:tc>
          <w:tcPr>
            <w:tcW w:w="1268" w:type="pct"/>
            <w:tcMar/>
          </w:tcPr>
          <w:p w:rsidRPr="00767337" w:rsidR="00996BB8" w:rsidP="00996BB8" w:rsidRDefault="00996BB8" w14:paraId="40A6C4D2" w14:textId="77777777">
            <w:pPr>
              <w:rPr>
                <w:rFonts w:eastAsia="Titillium Web" w:cs="Titillium Web"/>
                <w:bCs/>
              </w:rPr>
            </w:pPr>
          </w:p>
        </w:tc>
        <w:tc>
          <w:tcPr>
            <w:tcW w:w="1258" w:type="pct"/>
            <w:tcMar/>
          </w:tcPr>
          <w:p w:rsidRPr="00767337" w:rsidR="00996BB8" w:rsidP="00996BB8" w:rsidRDefault="00996BB8" w14:paraId="58D97C76" w14:textId="77777777">
            <w:pPr>
              <w:rPr>
                <w:bCs/>
              </w:rPr>
            </w:pPr>
          </w:p>
        </w:tc>
        <w:tc>
          <w:tcPr>
            <w:tcW w:w="802" w:type="pct"/>
            <w:tcMar/>
          </w:tcPr>
          <w:p w:rsidRPr="00996BB8" w:rsidR="00996BB8" w:rsidP="0055373D" w:rsidRDefault="00996BB8" w14:paraId="1C5B7EA0" w14:textId="77777777">
            <w:pPr>
              <w:pStyle w:val="Paragrafoelenco"/>
              <w:numPr>
                <w:ilvl w:val="0"/>
                <w:numId w:val="7"/>
              </w:numPr>
              <w:ind w:left="276" w:hanging="284"/>
              <w:rPr>
                <w:rFonts w:eastAsia="Titillium Web" w:cs="Titillium Web"/>
                <w:color w:val="000000"/>
              </w:rPr>
            </w:pPr>
            <w:r>
              <w:t>Documentazione amministrativo-contabile di spesa</w:t>
            </w:r>
          </w:p>
          <w:p w:rsidRPr="00B56280" w:rsidR="00996BB8" w:rsidP="0055373D" w:rsidRDefault="00996BB8" w14:paraId="2A88A258" w14:textId="31341869">
            <w:pPr>
              <w:pStyle w:val="Paragrafoelenco"/>
              <w:numPr>
                <w:ilvl w:val="0"/>
                <w:numId w:val="7"/>
              </w:numPr>
              <w:ind w:left="276" w:hanging="284"/>
              <w:rPr>
                <w:rFonts w:eastAsia="Titillium Web" w:cs="Titillium Web"/>
                <w:color w:val="000000"/>
              </w:rPr>
            </w:pPr>
            <w:r w:rsidRPr="00996BB8">
              <w:rPr>
                <w:rFonts w:eastAsia="Titillium Web" w:cs="Titillium Web"/>
                <w:color w:val="000000"/>
              </w:rPr>
              <w:t>Relazione sulle attività/Presa in carico</w:t>
            </w:r>
          </w:p>
        </w:tc>
      </w:tr>
      <w:tr w:rsidRPr="00931FC0" w:rsidR="00996BB8" w:rsidTr="020A521B" w14:paraId="00C95F32" w14:textId="77777777">
        <w:trPr>
          <w:trHeight w:val="20"/>
        </w:trPr>
        <w:tc>
          <w:tcPr>
            <w:tcW w:w="163" w:type="pct"/>
            <w:tcMar/>
          </w:tcPr>
          <w:p w:rsidRPr="00931FC0" w:rsidR="00996BB8" w:rsidP="00996BB8" w:rsidRDefault="00996BB8" w14:paraId="72F53816" w14:textId="37FEDEC6">
            <w:pPr>
              <w:jc w:val="center"/>
              <w:rPr>
                <w:rFonts w:eastAsia="Titillium Web" w:cs="Titillium Web"/>
                <w:color w:val="000000"/>
              </w:rPr>
            </w:pPr>
            <w:r>
              <w:rPr>
                <w:rFonts w:eastAsia="Titillium Web" w:cs="Titillium Web"/>
                <w:color w:val="000000"/>
              </w:rPr>
              <w:t>B</w:t>
            </w:r>
            <w:r>
              <w:rPr>
                <w:rFonts w:eastAsia="Titillium Web" w:cs="Titillium Web"/>
                <w:color w:val="000000"/>
              </w:rPr>
              <w:t>7</w:t>
            </w:r>
          </w:p>
        </w:tc>
        <w:tc>
          <w:tcPr>
            <w:tcW w:w="981" w:type="pct"/>
            <w:tcMar/>
          </w:tcPr>
          <w:p w:rsidRPr="00931FC0" w:rsidR="00996BB8" w:rsidP="00996BB8" w:rsidRDefault="00996BB8" w14:paraId="4475900A" w14:textId="55D4104A">
            <w:pPr>
              <w:rPr>
                <w:rFonts w:eastAsia="Titillium Web" w:cs="Titillium Web"/>
                <w:color w:val="000000"/>
              </w:rPr>
            </w:pPr>
            <w:r w:rsidRPr="00A53EEC">
              <w:t>In alternativa il dettaglio è riportato nei documenti che accompagnano la fattura?</w:t>
            </w:r>
          </w:p>
        </w:tc>
        <w:tc>
          <w:tcPr>
            <w:tcW w:w="176" w:type="pct"/>
            <w:tcMar/>
          </w:tcPr>
          <w:p w:rsidRPr="00767337" w:rsidR="00996BB8" w:rsidP="00996BB8" w:rsidRDefault="00996BB8" w14:paraId="6D23A69F" w14:textId="77777777">
            <w:pPr>
              <w:jc w:val="center"/>
              <w:rPr>
                <w:rFonts w:eastAsia="Titillium Web" w:cs="Titillium Web"/>
                <w:bCs/>
                <w:color w:val="000000"/>
              </w:rPr>
            </w:pPr>
          </w:p>
        </w:tc>
        <w:tc>
          <w:tcPr>
            <w:tcW w:w="176" w:type="pct"/>
            <w:tcMar/>
          </w:tcPr>
          <w:p w:rsidRPr="00767337" w:rsidR="00996BB8" w:rsidP="00996BB8" w:rsidRDefault="00996BB8" w14:paraId="0BBC1D8C" w14:textId="77777777">
            <w:pPr>
              <w:jc w:val="center"/>
              <w:rPr>
                <w:rFonts w:eastAsia="Titillium Web" w:cs="Titillium Web"/>
                <w:bCs/>
                <w:color w:val="000000"/>
              </w:rPr>
            </w:pPr>
          </w:p>
        </w:tc>
        <w:tc>
          <w:tcPr>
            <w:tcW w:w="176" w:type="pct"/>
            <w:tcMar/>
          </w:tcPr>
          <w:p w:rsidRPr="00767337" w:rsidR="00996BB8" w:rsidP="00996BB8" w:rsidRDefault="00996BB8" w14:paraId="4AC63A08" w14:textId="77777777">
            <w:pPr>
              <w:jc w:val="center"/>
              <w:rPr>
                <w:rFonts w:eastAsia="Titillium Web" w:cs="Titillium Web"/>
                <w:bCs/>
                <w:color w:val="000000"/>
              </w:rPr>
            </w:pPr>
          </w:p>
        </w:tc>
        <w:tc>
          <w:tcPr>
            <w:tcW w:w="1268" w:type="pct"/>
            <w:tcMar/>
          </w:tcPr>
          <w:p w:rsidRPr="00767337" w:rsidR="00996BB8" w:rsidP="00996BB8" w:rsidRDefault="00996BB8" w14:paraId="31AD2B42" w14:textId="77777777">
            <w:pPr>
              <w:rPr>
                <w:rFonts w:eastAsia="Titillium Web" w:cs="Titillium Web"/>
                <w:bCs/>
              </w:rPr>
            </w:pPr>
          </w:p>
        </w:tc>
        <w:tc>
          <w:tcPr>
            <w:tcW w:w="1258" w:type="pct"/>
            <w:tcMar/>
          </w:tcPr>
          <w:p w:rsidRPr="00767337" w:rsidR="00996BB8" w:rsidP="00996BB8" w:rsidRDefault="00996BB8" w14:paraId="5B616176" w14:textId="77777777">
            <w:pPr>
              <w:rPr>
                <w:bCs/>
              </w:rPr>
            </w:pPr>
          </w:p>
        </w:tc>
        <w:tc>
          <w:tcPr>
            <w:tcW w:w="802" w:type="pct"/>
            <w:tcMar/>
          </w:tcPr>
          <w:p w:rsidRPr="00B56280" w:rsidR="00996BB8" w:rsidP="0055373D" w:rsidRDefault="00996BB8" w14:paraId="41E4C794" w14:textId="3CE06CB4">
            <w:pPr>
              <w:pStyle w:val="Paragrafoelenco"/>
              <w:numPr>
                <w:ilvl w:val="0"/>
                <w:numId w:val="7"/>
              </w:numPr>
              <w:ind w:left="276" w:hanging="284"/>
              <w:rPr>
                <w:rFonts w:eastAsia="Titillium Web" w:cs="Titillium Web"/>
                <w:color w:val="000000"/>
              </w:rPr>
            </w:pPr>
            <w:r w:rsidRPr="00FA26B4">
              <w:t>Documentazione amministrativo-contabile di spesa</w:t>
            </w:r>
          </w:p>
        </w:tc>
      </w:tr>
      <w:tr w:rsidRPr="00931FC0" w:rsidR="00996BB8" w:rsidTr="020A521B" w14:paraId="350899BB" w14:textId="77777777">
        <w:trPr>
          <w:trHeight w:val="20"/>
        </w:trPr>
        <w:tc>
          <w:tcPr>
            <w:tcW w:w="163" w:type="pct"/>
            <w:tcMar/>
          </w:tcPr>
          <w:p w:rsidRPr="00931FC0" w:rsidR="00996BB8" w:rsidP="00996BB8" w:rsidRDefault="00996BB8" w14:paraId="4855C041" w14:textId="0B9C5EE8">
            <w:pPr>
              <w:jc w:val="center"/>
              <w:rPr>
                <w:rFonts w:eastAsia="Titillium Web" w:cs="Titillium Web"/>
                <w:color w:val="000000"/>
              </w:rPr>
            </w:pPr>
            <w:r>
              <w:rPr>
                <w:rFonts w:eastAsia="Titillium Web" w:cs="Titillium Web"/>
                <w:color w:val="000000"/>
              </w:rPr>
              <w:t>B</w:t>
            </w:r>
            <w:r>
              <w:rPr>
                <w:rFonts w:eastAsia="Titillium Web" w:cs="Titillium Web"/>
                <w:color w:val="000000"/>
              </w:rPr>
              <w:t>8</w:t>
            </w:r>
          </w:p>
        </w:tc>
        <w:tc>
          <w:tcPr>
            <w:tcW w:w="981" w:type="pct"/>
            <w:tcMar/>
          </w:tcPr>
          <w:p w:rsidRPr="00931FC0" w:rsidR="00996BB8" w:rsidP="00996BB8" w:rsidRDefault="00996BB8" w14:paraId="1CBD5535" w14:textId="4381D135">
            <w:pPr>
              <w:rPr>
                <w:rFonts w:eastAsia="Titillium Web" w:cs="Titillium Web"/>
                <w:color w:val="000000"/>
              </w:rPr>
            </w:pPr>
            <w:r w:rsidRPr="00A53EEC">
              <w:t>Nella fattura/documento giustificativo è presente il CUP, CIG (ove applicabile)?</w:t>
            </w:r>
          </w:p>
        </w:tc>
        <w:tc>
          <w:tcPr>
            <w:tcW w:w="176" w:type="pct"/>
            <w:tcMar/>
          </w:tcPr>
          <w:p w:rsidRPr="00767337" w:rsidR="00996BB8" w:rsidP="00996BB8" w:rsidRDefault="00996BB8" w14:paraId="267A9E28" w14:textId="77777777">
            <w:pPr>
              <w:jc w:val="center"/>
              <w:rPr>
                <w:rFonts w:eastAsia="Titillium Web" w:cs="Titillium Web"/>
                <w:bCs/>
                <w:color w:val="000000"/>
              </w:rPr>
            </w:pPr>
          </w:p>
        </w:tc>
        <w:tc>
          <w:tcPr>
            <w:tcW w:w="176" w:type="pct"/>
            <w:tcMar/>
          </w:tcPr>
          <w:p w:rsidRPr="00767337" w:rsidR="00996BB8" w:rsidP="00996BB8" w:rsidRDefault="00996BB8" w14:paraId="49123E72" w14:textId="77777777">
            <w:pPr>
              <w:jc w:val="center"/>
              <w:rPr>
                <w:rFonts w:eastAsia="Titillium Web" w:cs="Titillium Web"/>
                <w:bCs/>
                <w:color w:val="000000"/>
              </w:rPr>
            </w:pPr>
          </w:p>
        </w:tc>
        <w:tc>
          <w:tcPr>
            <w:tcW w:w="176" w:type="pct"/>
            <w:tcMar/>
          </w:tcPr>
          <w:p w:rsidRPr="00767337" w:rsidR="00996BB8" w:rsidP="00996BB8" w:rsidRDefault="00996BB8" w14:paraId="5BF2740E" w14:textId="77777777">
            <w:pPr>
              <w:jc w:val="center"/>
              <w:rPr>
                <w:rFonts w:eastAsia="Titillium Web" w:cs="Titillium Web"/>
                <w:bCs/>
                <w:color w:val="000000"/>
              </w:rPr>
            </w:pPr>
          </w:p>
        </w:tc>
        <w:tc>
          <w:tcPr>
            <w:tcW w:w="1268" w:type="pct"/>
            <w:tcMar/>
          </w:tcPr>
          <w:p w:rsidRPr="00767337" w:rsidR="00996BB8" w:rsidP="00996BB8" w:rsidRDefault="00996BB8" w14:paraId="7F5B125A" w14:textId="77777777">
            <w:pPr>
              <w:rPr>
                <w:rFonts w:eastAsia="Titillium Web" w:cs="Titillium Web"/>
                <w:bCs/>
              </w:rPr>
            </w:pPr>
          </w:p>
        </w:tc>
        <w:tc>
          <w:tcPr>
            <w:tcW w:w="1258" w:type="pct"/>
            <w:tcMar/>
          </w:tcPr>
          <w:p w:rsidRPr="00767337" w:rsidR="00996BB8" w:rsidP="00996BB8" w:rsidRDefault="00996BB8" w14:paraId="63DBFBA8" w14:textId="77777777">
            <w:pPr>
              <w:rPr>
                <w:bCs/>
              </w:rPr>
            </w:pPr>
          </w:p>
        </w:tc>
        <w:tc>
          <w:tcPr>
            <w:tcW w:w="802" w:type="pct"/>
            <w:tcMar/>
          </w:tcPr>
          <w:p w:rsidRPr="00B56280" w:rsidR="00996BB8" w:rsidP="0055373D" w:rsidRDefault="00996BB8" w14:paraId="09524AB4" w14:textId="08B6F71B">
            <w:pPr>
              <w:pStyle w:val="Paragrafoelenco"/>
              <w:numPr>
                <w:ilvl w:val="0"/>
                <w:numId w:val="7"/>
              </w:numPr>
              <w:ind w:left="276" w:hanging="284"/>
              <w:rPr>
                <w:rFonts w:eastAsia="Titillium Web" w:cs="Titillium Web"/>
                <w:color w:val="000000"/>
              </w:rPr>
            </w:pPr>
            <w:r w:rsidRPr="00FA26B4">
              <w:t>Documentazione amministrativo-contabile di spesa</w:t>
            </w:r>
          </w:p>
        </w:tc>
      </w:tr>
      <w:tr w:rsidRPr="00931FC0" w:rsidR="00996BB8" w:rsidTr="020A521B" w14:paraId="45B656CD" w14:textId="77777777">
        <w:trPr>
          <w:trHeight w:val="20"/>
        </w:trPr>
        <w:tc>
          <w:tcPr>
            <w:tcW w:w="163" w:type="pct"/>
            <w:vMerge w:val="restart"/>
            <w:tcMar/>
          </w:tcPr>
          <w:p w:rsidRPr="00931FC0" w:rsidR="00996BB8" w:rsidP="00623810" w:rsidRDefault="00996BB8" w14:paraId="125CD389" w14:textId="77777777">
            <w:pPr>
              <w:jc w:val="center"/>
              <w:rPr>
                <w:rFonts w:eastAsia="Titillium Web" w:cs="Titillium Web"/>
                <w:color w:val="000000"/>
              </w:rPr>
            </w:pPr>
            <w:r>
              <w:rPr>
                <w:rFonts w:eastAsia="Titillium Web" w:cs="Titillium Web"/>
                <w:color w:val="000000"/>
              </w:rPr>
              <w:t>B9</w:t>
            </w:r>
          </w:p>
        </w:tc>
        <w:tc>
          <w:tcPr>
            <w:tcW w:w="981" w:type="pct"/>
            <w:tcMar/>
          </w:tcPr>
          <w:p w:rsidRPr="00996BB8" w:rsidR="00996BB8" w:rsidP="00996BB8" w:rsidRDefault="00996BB8" w14:paraId="245DD16E" w14:textId="77777777">
            <w:pPr>
              <w:rPr>
                <w:rFonts w:eastAsia="Titillium Web" w:cs="Titillium Web"/>
                <w:color w:val="000000"/>
              </w:rPr>
            </w:pPr>
            <w:r w:rsidRPr="00996BB8">
              <w:rPr>
                <w:rFonts w:eastAsia="Titillium Web" w:cs="Titillium Web"/>
                <w:color w:val="000000"/>
              </w:rPr>
              <w:t>La fattura:</w:t>
            </w:r>
          </w:p>
          <w:p w:rsidRPr="00931FC0" w:rsidR="00996BB8" w:rsidP="00996BB8" w:rsidRDefault="00996BB8" w14:paraId="0E2BD848" w14:textId="0587C4C1">
            <w:pPr>
              <w:rPr>
                <w:rFonts w:eastAsia="Titillium Web" w:cs="Titillium Web"/>
                <w:color w:val="000000"/>
              </w:rPr>
            </w:pPr>
            <w:r w:rsidRPr="00996BB8">
              <w:rPr>
                <w:rFonts w:eastAsia="Titillium Web" w:cs="Titillium Web"/>
                <w:color w:val="000000"/>
              </w:rPr>
              <w:t>a</w:t>
            </w:r>
            <w:r>
              <w:rPr>
                <w:rFonts w:eastAsia="Titillium Web" w:cs="Titillium Web"/>
                <w:color w:val="000000"/>
              </w:rPr>
              <w:t xml:space="preserve">) </w:t>
            </w:r>
            <w:r w:rsidRPr="00996BB8">
              <w:rPr>
                <w:rFonts w:eastAsia="Titillium Web" w:cs="Titillium Web"/>
                <w:color w:val="000000"/>
              </w:rPr>
              <w:t>prevede l’importo (distinto dall’IVA nei casi previsti dalla legge)?</w:t>
            </w:r>
          </w:p>
        </w:tc>
        <w:tc>
          <w:tcPr>
            <w:tcW w:w="176" w:type="pct"/>
            <w:tcMar/>
          </w:tcPr>
          <w:p w:rsidRPr="00767337" w:rsidR="00996BB8" w:rsidP="00623810" w:rsidRDefault="00996BB8" w14:paraId="43150DC2" w14:textId="77777777">
            <w:pPr>
              <w:jc w:val="center"/>
              <w:rPr>
                <w:rFonts w:eastAsia="Titillium Web" w:cs="Titillium Web"/>
                <w:bCs/>
                <w:color w:val="000000"/>
              </w:rPr>
            </w:pPr>
          </w:p>
        </w:tc>
        <w:tc>
          <w:tcPr>
            <w:tcW w:w="176" w:type="pct"/>
            <w:tcMar/>
          </w:tcPr>
          <w:p w:rsidRPr="00767337" w:rsidR="00996BB8" w:rsidP="00623810" w:rsidRDefault="00996BB8" w14:paraId="19BDAFE2" w14:textId="77777777">
            <w:pPr>
              <w:jc w:val="center"/>
              <w:rPr>
                <w:rFonts w:eastAsia="Titillium Web" w:cs="Titillium Web"/>
                <w:bCs/>
                <w:color w:val="000000"/>
              </w:rPr>
            </w:pPr>
          </w:p>
        </w:tc>
        <w:tc>
          <w:tcPr>
            <w:tcW w:w="176" w:type="pct"/>
            <w:tcMar/>
          </w:tcPr>
          <w:p w:rsidRPr="00767337" w:rsidR="00996BB8" w:rsidP="00623810" w:rsidRDefault="00996BB8" w14:paraId="1D1133DD" w14:textId="77777777">
            <w:pPr>
              <w:jc w:val="center"/>
              <w:rPr>
                <w:rFonts w:eastAsia="Titillium Web" w:cs="Titillium Web"/>
                <w:bCs/>
                <w:color w:val="000000"/>
              </w:rPr>
            </w:pPr>
          </w:p>
        </w:tc>
        <w:tc>
          <w:tcPr>
            <w:tcW w:w="1268" w:type="pct"/>
            <w:tcMar/>
          </w:tcPr>
          <w:p w:rsidRPr="00767337" w:rsidR="00996BB8" w:rsidP="00623810" w:rsidRDefault="00996BB8" w14:paraId="37FF790E" w14:textId="77777777">
            <w:pPr>
              <w:rPr>
                <w:rFonts w:eastAsia="Titillium Web" w:cs="Titillium Web"/>
                <w:bCs/>
              </w:rPr>
            </w:pPr>
          </w:p>
        </w:tc>
        <w:tc>
          <w:tcPr>
            <w:tcW w:w="1258" w:type="pct"/>
            <w:tcMar/>
          </w:tcPr>
          <w:p w:rsidRPr="00767337" w:rsidR="00996BB8" w:rsidP="00623810" w:rsidRDefault="00996BB8" w14:paraId="5ED3EAC5" w14:textId="77777777">
            <w:pPr>
              <w:rPr>
                <w:bCs/>
              </w:rPr>
            </w:pPr>
          </w:p>
        </w:tc>
        <w:tc>
          <w:tcPr>
            <w:tcW w:w="802" w:type="pct"/>
            <w:vMerge w:val="restart"/>
            <w:tcMar/>
          </w:tcPr>
          <w:p w:rsidRPr="00B56280" w:rsidR="00996BB8" w:rsidP="0055373D" w:rsidRDefault="00996BB8" w14:paraId="02E27BDC" w14:textId="49D2B563">
            <w:pPr>
              <w:pStyle w:val="Paragrafoelenco"/>
              <w:numPr>
                <w:ilvl w:val="0"/>
                <w:numId w:val="7"/>
              </w:numPr>
              <w:ind w:left="276" w:hanging="284"/>
              <w:rPr>
                <w:rFonts w:eastAsia="Titillium Web" w:cs="Titillium Web"/>
                <w:color w:val="000000"/>
              </w:rPr>
            </w:pPr>
            <w:r w:rsidRPr="004C7FC2">
              <w:t>Documentazione amministrativo-contabile di spesa</w:t>
            </w:r>
          </w:p>
        </w:tc>
      </w:tr>
      <w:tr w:rsidRPr="00931FC0" w:rsidR="00996BB8" w:rsidTr="020A521B" w14:paraId="244D0E20" w14:textId="77777777">
        <w:trPr>
          <w:trHeight w:val="20"/>
        </w:trPr>
        <w:tc>
          <w:tcPr>
            <w:tcW w:w="163" w:type="pct"/>
            <w:vMerge/>
            <w:tcMar/>
          </w:tcPr>
          <w:p w:rsidRPr="00931FC0" w:rsidR="00996BB8" w:rsidP="00767337" w:rsidRDefault="00996BB8" w14:paraId="0E9DB023" w14:textId="789BC0C4">
            <w:pPr>
              <w:jc w:val="center"/>
              <w:rPr>
                <w:rFonts w:eastAsia="Titillium Web" w:cs="Titillium Web"/>
                <w:color w:val="000000"/>
              </w:rPr>
            </w:pPr>
          </w:p>
        </w:tc>
        <w:tc>
          <w:tcPr>
            <w:tcW w:w="981" w:type="pct"/>
            <w:tcMar/>
          </w:tcPr>
          <w:p w:rsidRPr="00931FC0" w:rsidR="00996BB8" w:rsidP="00767337" w:rsidRDefault="00996BB8" w14:paraId="527AF213" w14:textId="3D763D71">
            <w:pPr>
              <w:rPr>
                <w:rFonts w:eastAsia="Titillium Web" w:cs="Titillium Web"/>
                <w:color w:val="000000"/>
              </w:rPr>
            </w:pPr>
            <w:r>
              <w:rPr>
                <w:rFonts w:eastAsia="Titillium Web" w:cs="Titillium Web"/>
                <w:color w:val="000000"/>
              </w:rPr>
              <w:t xml:space="preserve">b) </w:t>
            </w:r>
            <w:r w:rsidRPr="00996BB8">
              <w:rPr>
                <w:rFonts w:eastAsia="Titillium Web" w:cs="Titillium Web"/>
                <w:color w:val="000000"/>
              </w:rPr>
              <w:t>è stata emessa, ove applicabile, secondo le modalità di attuazione dell’art. 1, co. 629 della L.190/2014, in materia di scissione dei pagamenti ai fini dell’IVA?</w:t>
            </w:r>
          </w:p>
        </w:tc>
        <w:tc>
          <w:tcPr>
            <w:tcW w:w="176" w:type="pct"/>
            <w:tcMar/>
          </w:tcPr>
          <w:p w:rsidRPr="00767337" w:rsidR="00996BB8" w:rsidP="00767337" w:rsidRDefault="00996BB8" w14:paraId="51A5A80E" w14:textId="77777777">
            <w:pPr>
              <w:jc w:val="center"/>
              <w:rPr>
                <w:rFonts w:eastAsia="Titillium Web" w:cs="Titillium Web"/>
                <w:bCs/>
                <w:color w:val="000000"/>
              </w:rPr>
            </w:pPr>
          </w:p>
        </w:tc>
        <w:tc>
          <w:tcPr>
            <w:tcW w:w="176" w:type="pct"/>
            <w:tcMar/>
          </w:tcPr>
          <w:p w:rsidRPr="00767337" w:rsidR="00996BB8" w:rsidP="00767337" w:rsidRDefault="00996BB8" w14:paraId="5B2D032A" w14:textId="77777777">
            <w:pPr>
              <w:jc w:val="center"/>
              <w:rPr>
                <w:rFonts w:eastAsia="Titillium Web" w:cs="Titillium Web"/>
                <w:bCs/>
                <w:color w:val="000000"/>
              </w:rPr>
            </w:pPr>
          </w:p>
        </w:tc>
        <w:tc>
          <w:tcPr>
            <w:tcW w:w="176" w:type="pct"/>
            <w:tcMar/>
          </w:tcPr>
          <w:p w:rsidRPr="00767337" w:rsidR="00996BB8" w:rsidP="00767337" w:rsidRDefault="00996BB8" w14:paraId="68DF598B" w14:textId="77777777">
            <w:pPr>
              <w:jc w:val="center"/>
              <w:rPr>
                <w:rFonts w:eastAsia="Titillium Web" w:cs="Titillium Web"/>
                <w:bCs/>
                <w:color w:val="000000"/>
              </w:rPr>
            </w:pPr>
          </w:p>
        </w:tc>
        <w:tc>
          <w:tcPr>
            <w:tcW w:w="1268" w:type="pct"/>
            <w:tcMar/>
          </w:tcPr>
          <w:p w:rsidRPr="00767337" w:rsidR="00996BB8" w:rsidP="00767337" w:rsidRDefault="00996BB8" w14:paraId="5B7B09ED" w14:textId="77777777">
            <w:pPr>
              <w:rPr>
                <w:rFonts w:eastAsia="Titillium Web" w:cs="Titillium Web"/>
                <w:bCs/>
              </w:rPr>
            </w:pPr>
          </w:p>
        </w:tc>
        <w:tc>
          <w:tcPr>
            <w:tcW w:w="1258" w:type="pct"/>
            <w:tcMar/>
          </w:tcPr>
          <w:p w:rsidRPr="00767337" w:rsidR="00996BB8" w:rsidP="00767337" w:rsidRDefault="00996BB8" w14:paraId="1A38C089" w14:textId="77777777">
            <w:pPr>
              <w:rPr>
                <w:bCs/>
              </w:rPr>
            </w:pPr>
          </w:p>
        </w:tc>
        <w:tc>
          <w:tcPr>
            <w:tcW w:w="802" w:type="pct"/>
            <w:vMerge/>
            <w:tcMar/>
          </w:tcPr>
          <w:p w:rsidRPr="00B56280" w:rsidR="00996BB8" w:rsidP="0055373D" w:rsidRDefault="00996BB8" w14:paraId="0E3F0FC7" w14:textId="531686A0">
            <w:pPr>
              <w:pStyle w:val="Paragrafoelenco"/>
              <w:numPr>
                <w:ilvl w:val="0"/>
                <w:numId w:val="7"/>
              </w:numPr>
              <w:ind w:left="276" w:hanging="284"/>
              <w:rPr>
                <w:rFonts w:eastAsia="Titillium Web" w:cs="Titillium Web"/>
                <w:color w:val="000000"/>
              </w:rPr>
            </w:pPr>
          </w:p>
        </w:tc>
      </w:tr>
      <w:tr w:rsidRPr="00931FC0" w:rsidR="00996BB8" w:rsidTr="020A521B" w14:paraId="4A79055B" w14:textId="77777777">
        <w:trPr>
          <w:trHeight w:val="20"/>
        </w:trPr>
        <w:tc>
          <w:tcPr>
            <w:tcW w:w="163" w:type="pct"/>
            <w:tcMar/>
          </w:tcPr>
          <w:p w:rsidRPr="00931FC0" w:rsidR="00996BB8" w:rsidP="00996BB8" w:rsidRDefault="00996BB8" w14:paraId="6E13B104" w14:textId="23C931F2">
            <w:pPr>
              <w:jc w:val="center"/>
              <w:rPr>
                <w:rFonts w:eastAsia="Titillium Web" w:cs="Titillium Web"/>
                <w:color w:val="000000"/>
              </w:rPr>
            </w:pPr>
            <w:r>
              <w:rPr>
                <w:rFonts w:eastAsia="Titillium Web" w:cs="Titillium Web"/>
                <w:color w:val="000000"/>
              </w:rPr>
              <w:t>B10</w:t>
            </w:r>
          </w:p>
        </w:tc>
        <w:tc>
          <w:tcPr>
            <w:tcW w:w="981" w:type="pct"/>
            <w:tcMar/>
          </w:tcPr>
          <w:p w:rsidRPr="00931FC0" w:rsidR="00996BB8" w:rsidP="00996BB8" w:rsidRDefault="00996BB8" w14:paraId="047ACC0F" w14:textId="00109F97">
            <w:pPr>
              <w:rPr>
                <w:rFonts w:eastAsia="Titillium Web" w:cs="Titillium Web"/>
                <w:color w:val="000000"/>
              </w:rPr>
            </w:pPr>
            <w:r w:rsidRPr="008B5EAC">
              <w:t>L’importo fatturato tiene conto, ove applicabile, della ritenuta di garanzia dello 0,5% come previsto dall’art. 30 c 5bis del Dlgs 50/2016 o dall’art. 11 c 6 del Dlgs 36/2023?</w:t>
            </w:r>
          </w:p>
        </w:tc>
        <w:tc>
          <w:tcPr>
            <w:tcW w:w="176" w:type="pct"/>
            <w:tcMar/>
          </w:tcPr>
          <w:p w:rsidRPr="00767337" w:rsidR="00996BB8" w:rsidP="00996BB8" w:rsidRDefault="00996BB8" w14:paraId="75F31A9C" w14:textId="77777777">
            <w:pPr>
              <w:jc w:val="center"/>
              <w:rPr>
                <w:rFonts w:eastAsia="Titillium Web" w:cs="Titillium Web"/>
                <w:bCs/>
                <w:color w:val="000000"/>
              </w:rPr>
            </w:pPr>
          </w:p>
        </w:tc>
        <w:tc>
          <w:tcPr>
            <w:tcW w:w="176" w:type="pct"/>
            <w:tcMar/>
          </w:tcPr>
          <w:p w:rsidRPr="00767337" w:rsidR="00996BB8" w:rsidP="00996BB8" w:rsidRDefault="00996BB8" w14:paraId="0A50D799" w14:textId="77777777">
            <w:pPr>
              <w:jc w:val="center"/>
              <w:rPr>
                <w:rFonts w:eastAsia="Titillium Web" w:cs="Titillium Web"/>
                <w:bCs/>
                <w:color w:val="000000"/>
              </w:rPr>
            </w:pPr>
          </w:p>
        </w:tc>
        <w:tc>
          <w:tcPr>
            <w:tcW w:w="176" w:type="pct"/>
            <w:tcMar/>
          </w:tcPr>
          <w:p w:rsidRPr="00767337" w:rsidR="00996BB8" w:rsidP="00996BB8" w:rsidRDefault="00996BB8" w14:paraId="5A6BC4E6" w14:textId="77777777">
            <w:pPr>
              <w:jc w:val="center"/>
              <w:rPr>
                <w:rFonts w:eastAsia="Titillium Web" w:cs="Titillium Web"/>
                <w:bCs/>
                <w:color w:val="000000"/>
              </w:rPr>
            </w:pPr>
          </w:p>
        </w:tc>
        <w:tc>
          <w:tcPr>
            <w:tcW w:w="1268" w:type="pct"/>
            <w:tcMar/>
          </w:tcPr>
          <w:p w:rsidRPr="00767337" w:rsidR="00996BB8" w:rsidP="00996BB8" w:rsidRDefault="00996BB8" w14:paraId="736D8DDC" w14:textId="77777777">
            <w:pPr>
              <w:rPr>
                <w:rFonts w:eastAsia="Titillium Web" w:cs="Titillium Web"/>
                <w:bCs/>
              </w:rPr>
            </w:pPr>
          </w:p>
        </w:tc>
        <w:tc>
          <w:tcPr>
            <w:tcW w:w="1258" w:type="pct"/>
            <w:tcMar/>
          </w:tcPr>
          <w:p w:rsidRPr="00767337" w:rsidR="00996BB8" w:rsidP="00996BB8" w:rsidRDefault="00996BB8" w14:paraId="4CE816C0" w14:textId="77777777">
            <w:pPr>
              <w:rPr>
                <w:bCs/>
              </w:rPr>
            </w:pPr>
          </w:p>
        </w:tc>
        <w:tc>
          <w:tcPr>
            <w:tcW w:w="802" w:type="pct"/>
            <w:tcMar/>
          </w:tcPr>
          <w:p w:rsidRPr="00B56280" w:rsidR="00996BB8" w:rsidP="0055373D" w:rsidRDefault="00996BB8" w14:paraId="7EBD97E4" w14:textId="33856AD0">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4C7FC2">
              <w:t>Documentazione amministrativo-contabile di spesa</w:t>
            </w:r>
          </w:p>
        </w:tc>
      </w:tr>
      <w:tr w:rsidRPr="00931FC0" w:rsidR="00996BB8" w:rsidTr="020A521B" w14:paraId="0A2F6357" w14:textId="77777777">
        <w:trPr>
          <w:trHeight w:val="20"/>
        </w:trPr>
        <w:tc>
          <w:tcPr>
            <w:tcW w:w="163" w:type="pct"/>
            <w:tcMar/>
          </w:tcPr>
          <w:p w:rsidRPr="00931FC0" w:rsidR="00996BB8" w:rsidP="00996BB8" w:rsidRDefault="00996BB8" w14:paraId="7CCF1948" w14:textId="7BA8D476">
            <w:pPr>
              <w:jc w:val="center"/>
              <w:rPr>
                <w:rFonts w:eastAsia="Titillium Web" w:cs="Titillium Web"/>
                <w:color w:val="000000"/>
              </w:rPr>
            </w:pPr>
            <w:r>
              <w:rPr>
                <w:rFonts w:eastAsia="Titillium Web" w:cs="Titillium Web"/>
                <w:color w:val="000000"/>
              </w:rPr>
              <w:t>B11</w:t>
            </w:r>
          </w:p>
        </w:tc>
        <w:tc>
          <w:tcPr>
            <w:tcW w:w="981" w:type="pct"/>
            <w:tcMar/>
          </w:tcPr>
          <w:p w:rsidRPr="00931FC0" w:rsidR="00996BB8" w:rsidP="00996BB8" w:rsidRDefault="00996BB8" w14:paraId="3009DB17" w14:textId="18C713E3">
            <w:pPr>
              <w:rPr>
                <w:rFonts w:eastAsia="Titillium Web" w:cs="Titillium Web"/>
                <w:color w:val="000000"/>
              </w:rPr>
            </w:pPr>
            <w:r w:rsidRPr="008B5EAC">
              <w:t>Qualora la fattura oggetto di controllo sia una fattura di svincolo dell’importo trattenuto a titolo di garanzia, è stata verificata la coerenza tra l’importo fatturato e l’importo trattenuto da svincolare in sede di liquidazione finale come previsto dall’art. 30 c 5bis del Dlgs 50/2016 o dall’art. 11 c 6 del Dlgs 36/2023?</w:t>
            </w:r>
          </w:p>
        </w:tc>
        <w:tc>
          <w:tcPr>
            <w:tcW w:w="176" w:type="pct"/>
            <w:tcMar/>
          </w:tcPr>
          <w:p w:rsidRPr="00767337" w:rsidR="00996BB8" w:rsidP="00996BB8" w:rsidRDefault="00996BB8" w14:paraId="0526C578" w14:textId="77777777">
            <w:pPr>
              <w:jc w:val="center"/>
              <w:rPr>
                <w:rFonts w:eastAsia="Titillium Web" w:cs="Titillium Web"/>
                <w:bCs/>
                <w:color w:val="000000"/>
              </w:rPr>
            </w:pPr>
          </w:p>
        </w:tc>
        <w:tc>
          <w:tcPr>
            <w:tcW w:w="176" w:type="pct"/>
            <w:tcMar/>
          </w:tcPr>
          <w:p w:rsidRPr="00767337" w:rsidR="00996BB8" w:rsidP="00996BB8" w:rsidRDefault="00996BB8" w14:paraId="3B724457" w14:textId="77777777">
            <w:pPr>
              <w:jc w:val="center"/>
              <w:rPr>
                <w:rFonts w:eastAsia="Titillium Web" w:cs="Titillium Web"/>
                <w:bCs/>
                <w:color w:val="000000"/>
              </w:rPr>
            </w:pPr>
          </w:p>
        </w:tc>
        <w:tc>
          <w:tcPr>
            <w:tcW w:w="176" w:type="pct"/>
            <w:tcMar/>
          </w:tcPr>
          <w:p w:rsidRPr="00767337" w:rsidR="00996BB8" w:rsidP="00996BB8" w:rsidRDefault="00996BB8" w14:paraId="29B49CD7" w14:textId="77777777">
            <w:pPr>
              <w:jc w:val="center"/>
              <w:rPr>
                <w:rFonts w:eastAsia="Titillium Web" w:cs="Titillium Web"/>
                <w:bCs/>
                <w:color w:val="000000"/>
              </w:rPr>
            </w:pPr>
          </w:p>
        </w:tc>
        <w:tc>
          <w:tcPr>
            <w:tcW w:w="1268" w:type="pct"/>
            <w:tcMar/>
          </w:tcPr>
          <w:p w:rsidRPr="00767337" w:rsidR="00996BB8" w:rsidP="00996BB8" w:rsidRDefault="00996BB8" w14:paraId="10F1B8C7" w14:textId="77777777">
            <w:pPr>
              <w:rPr>
                <w:rFonts w:eastAsia="Titillium Web" w:cs="Titillium Web"/>
                <w:bCs/>
              </w:rPr>
            </w:pPr>
          </w:p>
        </w:tc>
        <w:tc>
          <w:tcPr>
            <w:tcW w:w="1258" w:type="pct"/>
            <w:tcMar/>
          </w:tcPr>
          <w:p w:rsidRPr="00767337" w:rsidR="00996BB8" w:rsidP="00996BB8" w:rsidRDefault="00996BB8" w14:paraId="244A6783" w14:textId="77777777">
            <w:pPr>
              <w:rPr>
                <w:bCs/>
              </w:rPr>
            </w:pPr>
          </w:p>
        </w:tc>
        <w:tc>
          <w:tcPr>
            <w:tcW w:w="802" w:type="pct"/>
            <w:tcMar/>
          </w:tcPr>
          <w:p w:rsidRPr="00996BB8" w:rsidR="00996BB8" w:rsidP="0055373D" w:rsidRDefault="00996BB8" w14:paraId="31DA4F67" w14:textId="0F7147DC">
            <w:pPr>
              <w:pStyle w:val="Paragrafoelenco"/>
              <w:numPr>
                <w:ilvl w:val="0"/>
                <w:numId w:val="7"/>
              </w:numPr>
              <w:ind w:left="276" w:hanging="284"/>
              <w:rPr>
                <w:rFonts w:eastAsia="Titillium Web" w:cs="Titillium Web"/>
                <w:color w:val="000000"/>
              </w:rPr>
            </w:pPr>
            <w:r w:rsidRPr="00996BB8">
              <w:rPr>
                <w:rFonts w:eastAsia="Titillium Web" w:cs="Titillium Web"/>
                <w:color w:val="000000"/>
              </w:rPr>
              <w:t>DSAN/documento riconciliativo reso dal RUP attestante che l’importo trattenuto a titolo di garanzia è stato svincolato</w:t>
            </w:r>
          </w:p>
          <w:p w:rsidRPr="00B56280" w:rsidR="00996BB8" w:rsidP="0055373D" w:rsidRDefault="00996BB8" w14:paraId="5571CF6D" w14:textId="07931D5E">
            <w:pPr>
              <w:pStyle w:val="Paragrafoelenco"/>
              <w:numPr>
                <w:ilvl w:val="0"/>
                <w:numId w:val="7"/>
              </w:numPr>
              <w:ind w:left="276" w:hanging="284"/>
              <w:rPr>
                <w:rFonts w:eastAsia="Titillium Web" w:cs="Titillium Web"/>
                <w:color w:val="000000"/>
              </w:rPr>
            </w:pPr>
            <w:r w:rsidRPr="004C7FC2">
              <w:t>Documentazione amministrativo-contabile di spesa</w:t>
            </w:r>
          </w:p>
        </w:tc>
      </w:tr>
      <w:tr w:rsidRPr="00767337" w:rsidR="0072085D" w:rsidTr="020A521B" w14:paraId="0662B5A3" w14:textId="77777777">
        <w:trPr>
          <w:trHeight w:val="20"/>
        </w:trPr>
        <w:tc>
          <w:tcPr>
            <w:tcW w:w="163" w:type="pct"/>
            <w:shd w:val="clear" w:color="auto" w:fill="83CAEB" w:themeFill="accent1" w:themeFillTint="66"/>
            <w:tcMar/>
          </w:tcPr>
          <w:p w:rsidRPr="00931FC0" w:rsidR="00FD67C4" w:rsidP="00767337" w:rsidRDefault="00FD67C4" w14:paraId="675B4281" w14:textId="77777777">
            <w:pPr>
              <w:jc w:val="center"/>
              <w:rPr>
                <w:rFonts w:eastAsia="Titillium Web" w:cs="Titillium Web"/>
                <w:b/>
              </w:rPr>
            </w:pPr>
            <w:r w:rsidRPr="00931FC0">
              <w:rPr>
                <w:rFonts w:eastAsia="Titillium Web" w:cs="Titillium Web"/>
                <w:b/>
              </w:rPr>
              <w:t>C</w:t>
            </w:r>
          </w:p>
        </w:tc>
        <w:tc>
          <w:tcPr>
            <w:tcW w:w="4837" w:type="pct"/>
            <w:gridSpan w:val="7"/>
            <w:shd w:val="clear" w:color="auto" w:fill="83CAEB" w:themeFill="accent1" w:themeFillTint="66"/>
            <w:tcMar/>
          </w:tcPr>
          <w:p w:rsidRPr="00767337" w:rsidR="00FD67C4" w:rsidP="0055373D" w:rsidRDefault="00996BB8" w14:paraId="33134C4B" w14:textId="144504BE">
            <w:pPr>
              <w:rPr>
                <w:rFonts w:eastAsia="Titillium Web" w:cs="Titillium Web"/>
                <w:b/>
              </w:rPr>
            </w:pPr>
            <w:r w:rsidRPr="00996BB8">
              <w:rPr>
                <w:rFonts w:eastAsia="Titillium Web" w:cs="Titillium Web"/>
                <w:b/>
              </w:rPr>
              <w:t>Documentazione comprovante i pagamenti</w:t>
            </w:r>
          </w:p>
        </w:tc>
      </w:tr>
      <w:tr w:rsidRPr="00931FC0" w:rsidR="00996BB8" w:rsidTr="020A521B" w14:paraId="751E34F4" w14:textId="77777777">
        <w:trPr>
          <w:trHeight w:val="20"/>
        </w:trPr>
        <w:tc>
          <w:tcPr>
            <w:tcW w:w="163" w:type="pct"/>
            <w:tcMar/>
          </w:tcPr>
          <w:p w:rsidRPr="00931FC0" w:rsidR="00996BB8" w:rsidP="00996BB8" w:rsidRDefault="00996BB8" w14:paraId="68EAAE8E" w14:textId="77777777">
            <w:pPr>
              <w:jc w:val="center"/>
              <w:rPr>
                <w:rFonts w:eastAsia="Titillium Web" w:cs="Titillium Web"/>
                <w:color w:val="000000"/>
              </w:rPr>
            </w:pPr>
            <w:r>
              <w:rPr>
                <w:rFonts w:eastAsia="Garamond" w:cs="Garamond"/>
              </w:rPr>
              <w:t>C</w:t>
            </w:r>
            <w:r w:rsidRPr="00DF01F1">
              <w:rPr>
                <w:rFonts w:eastAsia="Garamond" w:cs="Garamond"/>
              </w:rPr>
              <w:t>1</w:t>
            </w:r>
          </w:p>
        </w:tc>
        <w:tc>
          <w:tcPr>
            <w:tcW w:w="981" w:type="pct"/>
            <w:tcMar/>
          </w:tcPr>
          <w:p w:rsidRPr="00931FC0" w:rsidR="00996BB8" w:rsidP="00996BB8" w:rsidRDefault="00996BB8" w14:paraId="0E376BA9" w14:textId="5E33E7EF">
            <w:pPr>
              <w:rPr>
                <w:rFonts w:eastAsia="Titillium Web" w:cs="Titillium Web"/>
                <w:color w:val="000000"/>
              </w:rPr>
            </w:pPr>
            <w:r w:rsidRPr="003B6753">
              <w:t>Ai fini del pagamento delle prestazioni/forniture rese nell'ambito dell'appalto, è stato acquisito e verificato il documento unico di regolarità contributiva (DURC) in corso   di   validità?</w:t>
            </w:r>
          </w:p>
        </w:tc>
        <w:tc>
          <w:tcPr>
            <w:tcW w:w="176" w:type="pct"/>
            <w:tcMar/>
          </w:tcPr>
          <w:p w:rsidRPr="00767337" w:rsidR="00996BB8" w:rsidP="00996BB8" w:rsidRDefault="00996BB8" w14:paraId="7F29DF59" w14:textId="77777777">
            <w:pPr>
              <w:jc w:val="center"/>
              <w:rPr>
                <w:rFonts w:eastAsia="Titillium Web" w:cs="Titillium Web"/>
                <w:bCs/>
                <w:color w:val="000000"/>
              </w:rPr>
            </w:pPr>
          </w:p>
        </w:tc>
        <w:tc>
          <w:tcPr>
            <w:tcW w:w="176" w:type="pct"/>
            <w:tcMar/>
          </w:tcPr>
          <w:p w:rsidRPr="00767337" w:rsidR="00996BB8" w:rsidP="00996BB8" w:rsidRDefault="00996BB8" w14:paraId="046A58F0" w14:textId="77777777">
            <w:pPr>
              <w:jc w:val="center"/>
              <w:rPr>
                <w:rFonts w:eastAsia="Titillium Web" w:cs="Titillium Web"/>
                <w:bCs/>
                <w:color w:val="000000"/>
              </w:rPr>
            </w:pPr>
          </w:p>
        </w:tc>
        <w:tc>
          <w:tcPr>
            <w:tcW w:w="176" w:type="pct"/>
            <w:tcMar/>
          </w:tcPr>
          <w:p w:rsidRPr="00767337" w:rsidR="00996BB8" w:rsidP="00996BB8" w:rsidRDefault="00996BB8" w14:paraId="7EE2AF8C" w14:textId="77777777">
            <w:pPr>
              <w:jc w:val="center"/>
              <w:rPr>
                <w:rFonts w:eastAsia="Titillium Web" w:cs="Titillium Web"/>
                <w:bCs/>
                <w:color w:val="000000"/>
              </w:rPr>
            </w:pPr>
          </w:p>
        </w:tc>
        <w:tc>
          <w:tcPr>
            <w:tcW w:w="1268" w:type="pct"/>
            <w:tcMar/>
          </w:tcPr>
          <w:p w:rsidRPr="00767337" w:rsidR="00996BB8" w:rsidP="00996BB8" w:rsidRDefault="00996BB8" w14:paraId="59758F2F" w14:textId="77777777">
            <w:pPr>
              <w:rPr>
                <w:rFonts w:eastAsia="Titillium Web" w:cs="Titillium Web"/>
                <w:bCs/>
                <w:color w:val="000000"/>
                <w:highlight w:val="yellow"/>
              </w:rPr>
            </w:pPr>
          </w:p>
        </w:tc>
        <w:tc>
          <w:tcPr>
            <w:tcW w:w="1258" w:type="pct"/>
            <w:tcMar/>
          </w:tcPr>
          <w:p w:rsidRPr="00767337" w:rsidR="00996BB8" w:rsidP="00996BB8" w:rsidRDefault="00996BB8" w14:paraId="0E02EB8C" w14:textId="77777777">
            <w:pPr>
              <w:rPr>
                <w:rFonts w:eastAsia="Titillium Web" w:cs="Titillium Web"/>
                <w:bCs/>
                <w:color w:val="000000"/>
              </w:rPr>
            </w:pPr>
          </w:p>
        </w:tc>
        <w:tc>
          <w:tcPr>
            <w:tcW w:w="802" w:type="pct"/>
            <w:tcMar/>
            <w:vAlign w:val="center"/>
          </w:tcPr>
          <w:p w:rsidRPr="00996BB8" w:rsidR="00996BB8" w:rsidP="0055373D" w:rsidRDefault="00996BB8" w14:paraId="21131BCC" w14:textId="00A03B4E">
            <w:pPr>
              <w:pStyle w:val="Paragrafoelenco"/>
              <w:numPr>
                <w:ilvl w:val="0"/>
                <w:numId w:val="7"/>
              </w:numPr>
              <w:pBdr>
                <w:top w:val="nil"/>
                <w:left w:val="nil"/>
                <w:bottom w:val="nil"/>
                <w:right w:val="nil"/>
                <w:between w:val="nil"/>
              </w:pBdr>
              <w:ind w:left="276" w:hanging="284"/>
            </w:pPr>
            <w:r w:rsidRPr="00996BB8">
              <w:t>Documento unico di regolarità contributiva (DURC)</w:t>
            </w:r>
          </w:p>
        </w:tc>
      </w:tr>
      <w:tr w:rsidRPr="00931FC0" w:rsidR="00996BB8" w:rsidTr="020A521B" w14:paraId="75E27F4B" w14:textId="77777777">
        <w:trPr>
          <w:trHeight w:val="20"/>
        </w:trPr>
        <w:tc>
          <w:tcPr>
            <w:tcW w:w="163" w:type="pct"/>
            <w:tcMar/>
          </w:tcPr>
          <w:p w:rsidRPr="00931FC0" w:rsidR="00996BB8" w:rsidP="00996BB8" w:rsidRDefault="00996BB8" w14:paraId="22E2584C" w14:textId="27358492">
            <w:pPr>
              <w:jc w:val="center"/>
              <w:rPr>
                <w:rFonts w:eastAsia="Titillium Web" w:cs="Titillium Web"/>
                <w:color w:val="000000"/>
              </w:rPr>
            </w:pPr>
            <w:r>
              <w:rPr>
                <w:rFonts w:eastAsia="Garamond" w:cs="Garamond"/>
              </w:rPr>
              <w:t>C</w:t>
            </w:r>
            <w:r>
              <w:rPr>
                <w:rFonts w:eastAsia="Garamond" w:cs="Garamond"/>
              </w:rPr>
              <w:t>2</w:t>
            </w:r>
          </w:p>
        </w:tc>
        <w:tc>
          <w:tcPr>
            <w:tcW w:w="981" w:type="pct"/>
            <w:tcMar/>
          </w:tcPr>
          <w:p w:rsidRPr="00931FC0" w:rsidR="00996BB8" w:rsidP="00996BB8" w:rsidRDefault="00996BB8" w14:paraId="60622569" w14:textId="0855ADA5">
            <w:pPr>
              <w:rPr>
                <w:rFonts w:eastAsia="Titillium Web" w:cs="Titillium Web"/>
                <w:color w:val="000000"/>
              </w:rPr>
            </w:pPr>
            <w:r w:rsidRPr="003B6753">
              <w:t>Per i pagamenti di importo superiore a 10.000 euro (a partire dal 01/03/2018 per i pagamenti di importo superiore ai 5.000,00 euro, secondo quanto disposto dalla Legge di Bilancio 2018) è stato effettuato un controllo preventivo sulla regolarità della posizione del soggetto titolare del contratto, attraverso il servizio di verifica inadempimenti (ex art 48-bis DPR 602/1973 e ss.mm.)?</w:t>
            </w:r>
          </w:p>
        </w:tc>
        <w:tc>
          <w:tcPr>
            <w:tcW w:w="176" w:type="pct"/>
            <w:tcMar/>
          </w:tcPr>
          <w:p w:rsidRPr="00767337" w:rsidR="00996BB8" w:rsidP="00996BB8" w:rsidRDefault="00996BB8" w14:paraId="30422A20" w14:textId="77777777">
            <w:pPr>
              <w:jc w:val="center"/>
              <w:rPr>
                <w:rFonts w:eastAsia="Titillium Web" w:cs="Titillium Web"/>
                <w:bCs/>
                <w:color w:val="000000"/>
              </w:rPr>
            </w:pPr>
          </w:p>
        </w:tc>
        <w:tc>
          <w:tcPr>
            <w:tcW w:w="176" w:type="pct"/>
            <w:tcMar/>
          </w:tcPr>
          <w:p w:rsidRPr="00767337" w:rsidR="00996BB8" w:rsidP="00996BB8" w:rsidRDefault="00996BB8" w14:paraId="7556E690" w14:textId="77777777">
            <w:pPr>
              <w:jc w:val="center"/>
              <w:rPr>
                <w:rFonts w:eastAsia="Titillium Web" w:cs="Titillium Web"/>
                <w:bCs/>
                <w:color w:val="000000"/>
              </w:rPr>
            </w:pPr>
          </w:p>
        </w:tc>
        <w:tc>
          <w:tcPr>
            <w:tcW w:w="176" w:type="pct"/>
            <w:tcMar/>
          </w:tcPr>
          <w:p w:rsidRPr="00767337" w:rsidR="00996BB8" w:rsidP="00996BB8" w:rsidRDefault="00996BB8" w14:paraId="21D81375" w14:textId="77777777">
            <w:pPr>
              <w:jc w:val="center"/>
              <w:rPr>
                <w:rFonts w:eastAsia="Titillium Web" w:cs="Titillium Web"/>
                <w:bCs/>
                <w:color w:val="000000"/>
              </w:rPr>
            </w:pPr>
          </w:p>
        </w:tc>
        <w:tc>
          <w:tcPr>
            <w:tcW w:w="1268" w:type="pct"/>
            <w:tcMar/>
          </w:tcPr>
          <w:p w:rsidRPr="00767337" w:rsidR="00996BB8" w:rsidP="00996BB8" w:rsidRDefault="00996BB8" w14:paraId="796F2D9E" w14:textId="77777777">
            <w:pPr>
              <w:rPr>
                <w:rFonts w:eastAsia="Titillium Web" w:cs="Titillium Web"/>
                <w:bCs/>
                <w:color w:val="000000"/>
                <w:highlight w:val="yellow"/>
              </w:rPr>
            </w:pPr>
          </w:p>
        </w:tc>
        <w:tc>
          <w:tcPr>
            <w:tcW w:w="1258" w:type="pct"/>
            <w:tcMar/>
          </w:tcPr>
          <w:p w:rsidRPr="00767337" w:rsidR="00996BB8" w:rsidP="00996BB8" w:rsidRDefault="00996BB8" w14:paraId="3935F67E" w14:textId="77777777">
            <w:pPr>
              <w:rPr>
                <w:rFonts w:eastAsia="Titillium Web" w:cs="Titillium Web"/>
                <w:bCs/>
                <w:color w:val="000000"/>
              </w:rPr>
            </w:pPr>
          </w:p>
        </w:tc>
        <w:tc>
          <w:tcPr>
            <w:tcW w:w="802" w:type="pct"/>
            <w:tcMar/>
            <w:vAlign w:val="center"/>
          </w:tcPr>
          <w:p w:rsidRPr="00996BB8" w:rsidR="00996BB8" w:rsidP="0055373D" w:rsidRDefault="00996BB8" w14:paraId="663E0F6C" w14:textId="7E91D34F">
            <w:pPr>
              <w:pStyle w:val="Paragrafoelenco"/>
              <w:numPr>
                <w:ilvl w:val="0"/>
                <w:numId w:val="7"/>
              </w:numPr>
              <w:pBdr>
                <w:top w:val="nil"/>
                <w:left w:val="nil"/>
                <w:bottom w:val="nil"/>
                <w:right w:val="nil"/>
                <w:between w:val="nil"/>
              </w:pBdr>
              <w:ind w:left="276" w:hanging="284"/>
            </w:pPr>
            <w:r w:rsidRPr="00996BB8">
              <w:t>Documentazione di verifica della regolarità fiscale (es. Equitalia)</w:t>
            </w:r>
          </w:p>
        </w:tc>
      </w:tr>
      <w:tr w:rsidRPr="00931FC0" w:rsidR="00996BB8" w:rsidTr="020A521B" w14:paraId="266C42C9" w14:textId="77777777">
        <w:trPr>
          <w:trHeight w:val="20"/>
        </w:trPr>
        <w:tc>
          <w:tcPr>
            <w:tcW w:w="163" w:type="pct"/>
            <w:tcMar/>
          </w:tcPr>
          <w:p w:rsidRPr="00931FC0" w:rsidR="00996BB8" w:rsidP="00996BB8" w:rsidRDefault="00996BB8" w14:paraId="0D3A5104" w14:textId="63B5F85E">
            <w:pPr>
              <w:jc w:val="center"/>
              <w:rPr>
                <w:rFonts w:eastAsia="Titillium Web" w:cs="Titillium Web"/>
                <w:color w:val="000000"/>
              </w:rPr>
            </w:pPr>
            <w:r>
              <w:rPr>
                <w:rFonts w:eastAsia="Garamond" w:cs="Garamond"/>
              </w:rPr>
              <w:t>C</w:t>
            </w:r>
            <w:r>
              <w:rPr>
                <w:rFonts w:eastAsia="Garamond" w:cs="Garamond"/>
              </w:rPr>
              <w:t>3</w:t>
            </w:r>
          </w:p>
        </w:tc>
        <w:tc>
          <w:tcPr>
            <w:tcW w:w="981" w:type="pct"/>
            <w:tcMar/>
          </w:tcPr>
          <w:p w:rsidRPr="00931FC0" w:rsidR="00996BB8" w:rsidP="00996BB8" w:rsidRDefault="00996BB8" w14:paraId="1142C82B" w14:textId="59F3430B">
            <w:pPr>
              <w:rPr>
                <w:rFonts w:eastAsia="Titillium Web" w:cs="Titillium Web"/>
                <w:color w:val="000000"/>
              </w:rPr>
            </w:pPr>
            <w:r w:rsidRPr="003B6753">
              <w:t>Laddove l’intervento a cui si riferisce la spesa controllata sia classificato come Aiuto di Stato, è stato verificato che l’emissione del benestare al pagamento in favore del beneficiario è subordinato al buon esito della “visura Deggendorf”?</w:t>
            </w:r>
          </w:p>
        </w:tc>
        <w:tc>
          <w:tcPr>
            <w:tcW w:w="176" w:type="pct"/>
            <w:tcMar/>
          </w:tcPr>
          <w:p w:rsidRPr="00767337" w:rsidR="00996BB8" w:rsidP="00996BB8" w:rsidRDefault="00996BB8" w14:paraId="4A05D890" w14:textId="77777777">
            <w:pPr>
              <w:jc w:val="center"/>
              <w:rPr>
                <w:rFonts w:eastAsia="Titillium Web" w:cs="Titillium Web"/>
                <w:bCs/>
                <w:color w:val="000000"/>
              </w:rPr>
            </w:pPr>
          </w:p>
        </w:tc>
        <w:tc>
          <w:tcPr>
            <w:tcW w:w="176" w:type="pct"/>
            <w:tcMar/>
          </w:tcPr>
          <w:p w:rsidRPr="00767337" w:rsidR="00996BB8" w:rsidP="00996BB8" w:rsidRDefault="00996BB8" w14:paraId="5D51D5F7" w14:textId="77777777">
            <w:pPr>
              <w:jc w:val="center"/>
              <w:rPr>
                <w:rFonts w:eastAsia="Titillium Web" w:cs="Titillium Web"/>
                <w:bCs/>
                <w:color w:val="000000"/>
              </w:rPr>
            </w:pPr>
          </w:p>
        </w:tc>
        <w:tc>
          <w:tcPr>
            <w:tcW w:w="176" w:type="pct"/>
            <w:tcMar/>
          </w:tcPr>
          <w:p w:rsidRPr="00767337" w:rsidR="00996BB8" w:rsidP="00996BB8" w:rsidRDefault="00996BB8" w14:paraId="278A53C7" w14:textId="77777777">
            <w:pPr>
              <w:jc w:val="center"/>
              <w:rPr>
                <w:rFonts w:eastAsia="Titillium Web" w:cs="Titillium Web"/>
                <w:bCs/>
                <w:color w:val="000000"/>
              </w:rPr>
            </w:pPr>
          </w:p>
        </w:tc>
        <w:tc>
          <w:tcPr>
            <w:tcW w:w="1268" w:type="pct"/>
            <w:tcMar/>
          </w:tcPr>
          <w:p w:rsidRPr="00767337" w:rsidR="00996BB8" w:rsidP="00996BB8" w:rsidRDefault="00996BB8" w14:paraId="00BCB41E" w14:textId="77777777">
            <w:pPr>
              <w:rPr>
                <w:rFonts w:eastAsia="Titillium Web" w:cs="Titillium Web"/>
                <w:bCs/>
                <w:color w:val="000000"/>
                <w:highlight w:val="yellow"/>
              </w:rPr>
            </w:pPr>
          </w:p>
        </w:tc>
        <w:tc>
          <w:tcPr>
            <w:tcW w:w="1258" w:type="pct"/>
            <w:tcMar/>
          </w:tcPr>
          <w:p w:rsidRPr="00767337" w:rsidR="00996BB8" w:rsidP="00996BB8" w:rsidRDefault="00996BB8" w14:paraId="62568690" w14:textId="77777777">
            <w:pPr>
              <w:rPr>
                <w:rFonts w:eastAsia="Titillium Web" w:cs="Titillium Web"/>
                <w:bCs/>
                <w:color w:val="000000"/>
              </w:rPr>
            </w:pPr>
          </w:p>
        </w:tc>
        <w:tc>
          <w:tcPr>
            <w:tcW w:w="802" w:type="pct"/>
            <w:tcMar/>
            <w:vAlign w:val="center"/>
          </w:tcPr>
          <w:p w:rsidRPr="00996BB8" w:rsidR="00996BB8" w:rsidP="0055373D" w:rsidRDefault="00996BB8" w14:paraId="2C752DD6" w14:textId="5FBB4B5F">
            <w:pPr>
              <w:pStyle w:val="Paragrafoelenco"/>
              <w:numPr>
                <w:ilvl w:val="0"/>
                <w:numId w:val="7"/>
              </w:numPr>
              <w:pBdr>
                <w:top w:val="nil"/>
                <w:left w:val="nil"/>
                <w:bottom w:val="nil"/>
                <w:right w:val="nil"/>
                <w:between w:val="nil"/>
              </w:pBdr>
              <w:ind w:left="276" w:hanging="284"/>
            </w:pPr>
            <w:r w:rsidRPr="00996BB8">
              <w:t>Visura Deggendorf intestata al beneficiario del pagamento</w:t>
            </w:r>
          </w:p>
        </w:tc>
      </w:tr>
      <w:tr w:rsidRPr="00931FC0" w:rsidR="00996BB8" w:rsidTr="020A521B" w14:paraId="6C401E04" w14:textId="77777777">
        <w:trPr>
          <w:trHeight w:val="20"/>
        </w:trPr>
        <w:tc>
          <w:tcPr>
            <w:tcW w:w="163" w:type="pct"/>
            <w:tcMar/>
          </w:tcPr>
          <w:p w:rsidRPr="00931FC0" w:rsidR="00996BB8" w:rsidP="00996BB8" w:rsidRDefault="00996BB8" w14:paraId="224ADCE8" w14:textId="2191F6DD">
            <w:pPr>
              <w:jc w:val="center"/>
              <w:rPr>
                <w:rFonts w:eastAsia="Titillium Web" w:cs="Titillium Web"/>
                <w:color w:val="000000"/>
              </w:rPr>
            </w:pPr>
            <w:r>
              <w:rPr>
                <w:rFonts w:eastAsia="Garamond" w:cs="Garamond"/>
              </w:rPr>
              <w:t>C</w:t>
            </w:r>
            <w:r>
              <w:rPr>
                <w:rFonts w:eastAsia="Garamond" w:cs="Garamond"/>
              </w:rPr>
              <w:t>4</w:t>
            </w:r>
          </w:p>
        </w:tc>
        <w:tc>
          <w:tcPr>
            <w:tcW w:w="981" w:type="pct"/>
            <w:tcMar/>
          </w:tcPr>
          <w:p w:rsidRPr="00931FC0" w:rsidR="00996BB8" w:rsidP="00996BB8" w:rsidRDefault="00996BB8" w14:paraId="2D09797D" w14:textId="645FEE5C">
            <w:pPr>
              <w:rPr>
                <w:rFonts w:eastAsia="Titillium Web" w:cs="Titillium Web"/>
                <w:color w:val="000000"/>
              </w:rPr>
            </w:pPr>
            <w:r w:rsidRPr="003B6753">
              <w:t>È stata acquisita la documentazione attestante la liquidazione?</w:t>
            </w:r>
          </w:p>
        </w:tc>
        <w:tc>
          <w:tcPr>
            <w:tcW w:w="176" w:type="pct"/>
            <w:tcMar/>
          </w:tcPr>
          <w:p w:rsidRPr="00767337" w:rsidR="00996BB8" w:rsidP="00996BB8" w:rsidRDefault="00996BB8" w14:paraId="5F8675A4" w14:textId="77777777">
            <w:pPr>
              <w:jc w:val="center"/>
              <w:rPr>
                <w:rFonts w:eastAsia="Titillium Web" w:cs="Titillium Web"/>
                <w:bCs/>
                <w:color w:val="000000"/>
              </w:rPr>
            </w:pPr>
          </w:p>
        </w:tc>
        <w:tc>
          <w:tcPr>
            <w:tcW w:w="176" w:type="pct"/>
            <w:tcMar/>
          </w:tcPr>
          <w:p w:rsidRPr="00767337" w:rsidR="00996BB8" w:rsidP="00996BB8" w:rsidRDefault="00996BB8" w14:paraId="445C0E7D" w14:textId="77777777">
            <w:pPr>
              <w:jc w:val="center"/>
              <w:rPr>
                <w:rFonts w:eastAsia="Titillium Web" w:cs="Titillium Web"/>
                <w:bCs/>
                <w:color w:val="000000"/>
              </w:rPr>
            </w:pPr>
          </w:p>
        </w:tc>
        <w:tc>
          <w:tcPr>
            <w:tcW w:w="176" w:type="pct"/>
            <w:tcMar/>
          </w:tcPr>
          <w:p w:rsidRPr="00767337" w:rsidR="00996BB8" w:rsidP="00996BB8" w:rsidRDefault="00996BB8" w14:paraId="1AA49932" w14:textId="77777777">
            <w:pPr>
              <w:jc w:val="center"/>
              <w:rPr>
                <w:rFonts w:eastAsia="Titillium Web" w:cs="Titillium Web"/>
                <w:bCs/>
                <w:color w:val="000000"/>
              </w:rPr>
            </w:pPr>
          </w:p>
        </w:tc>
        <w:tc>
          <w:tcPr>
            <w:tcW w:w="1268" w:type="pct"/>
            <w:tcMar/>
          </w:tcPr>
          <w:p w:rsidRPr="00767337" w:rsidR="00996BB8" w:rsidP="00996BB8" w:rsidRDefault="00996BB8" w14:paraId="3795C717" w14:textId="77777777">
            <w:pPr>
              <w:rPr>
                <w:rFonts w:eastAsia="Titillium Web" w:cs="Titillium Web"/>
                <w:bCs/>
                <w:color w:val="000000"/>
                <w:highlight w:val="yellow"/>
              </w:rPr>
            </w:pPr>
          </w:p>
        </w:tc>
        <w:tc>
          <w:tcPr>
            <w:tcW w:w="1258" w:type="pct"/>
            <w:tcMar/>
          </w:tcPr>
          <w:p w:rsidRPr="00767337" w:rsidR="00996BB8" w:rsidP="00996BB8" w:rsidRDefault="00996BB8" w14:paraId="0803927A" w14:textId="77777777">
            <w:pPr>
              <w:rPr>
                <w:rFonts w:eastAsia="Titillium Web" w:cs="Titillium Web"/>
                <w:bCs/>
                <w:color w:val="000000"/>
              </w:rPr>
            </w:pPr>
          </w:p>
        </w:tc>
        <w:tc>
          <w:tcPr>
            <w:tcW w:w="802" w:type="pct"/>
            <w:tcMar/>
            <w:vAlign w:val="center"/>
          </w:tcPr>
          <w:p w:rsidRPr="00996BB8" w:rsidR="00996BB8" w:rsidP="0055373D" w:rsidRDefault="00996BB8" w14:paraId="2F477130" w14:textId="77777777">
            <w:pPr>
              <w:pStyle w:val="Paragrafoelenco"/>
              <w:numPr>
                <w:ilvl w:val="0"/>
                <w:numId w:val="7"/>
              </w:numPr>
              <w:pBdr>
                <w:top w:val="nil"/>
                <w:left w:val="nil"/>
                <w:bottom w:val="nil"/>
                <w:right w:val="nil"/>
                <w:between w:val="nil"/>
              </w:pBdr>
              <w:ind w:left="276" w:hanging="284"/>
            </w:pPr>
            <w:r w:rsidRPr="00996BB8">
              <w:t>Ricevuta pagamento</w:t>
            </w:r>
          </w:p>
          <w:p w:rsidRPr="00996BB8" w:rsidR="00996BB8" w:rsidP="0055373D" w:rsidRDefault="00996BB8" w14:paraId="62CE0F5C" w14:textId="77777777">
            <w:pPr>
              <w:pStyle w:val="Paragrafoelenco"/>
              <w:numPr>
                <w:ilvl w:val="0"/>
                <w:numId w:val="7"/>
              </w:numPr>
              <w:pBdr>
                <w:top w:val="nil"/>
                <w:left w:val="nil"/>
                <w:bottom w:val="nil"/>
                <w:right w:val="nil"/>
                <w:between w:val="nil"/>
              </w:pBdr>
              <w:ind w:left="276" w:hanging="284"/>
            </w:pPr>
            <w:r w:rsidRPr="00996BB8">
              <w:t>E/C bancario del periodo in cui ricadono i pagamenti inseriti in Domanda di rimborso;</w:t>
            </w:r>
          </w:p>
          <w:p w:rsidRPr="00996BB8" w:rsidR="00996BB8" w:rsidP="0055373D" w:rsidRDefault="00996BB8" w14:paraId="0C1712FD" w14:textId="16301CDC">
            <w:pPr>
              <w:pStyle w:val="Paragrafoelenco"/>
              <w:numPr>
                <w:ilvl w:val="0"/>
                <w:numId w:val="7"/>
              </w:numPr>
              <w:pBdr>
                <w:top w:val="nil"/>
                <w:left w:val="nil"/>
                <w:bottom w:val="nil"/>
                <w:right w:val="nil"/>
                <w:between w:val="nil"/>
              </w:pBdr>
              <w:ind w:left="276" w:hanging="284"/>
            </w:pPr>
            <w:r w:rsidRPr="00996BB8">
              <w:t>Prospetto di dettaglio in caso di pagamenti multipli (Tabella di riconciliazione).</w:t>
            </w:r>
          </w:p>
        </w:tc>
      </w:tr>
      <w:tr w:rsidRPr="00931FC0" w:rsidR="00996BB8" w:rsidTr="020A521B" w14:paraId="2B26EDAB" w14:textId="77777777">
        <w:trPr>
          <w:trHeight w:val="20"/>
        </w:trPr>
        <w:tc>
          <w:tcPr>
            <w:tcW w:w="163" w:type="pct"/>
            <w:tcMar/>
          </w:tcPr>
          <w:p w:rsidRPr="00931FC0" w:rsidR="00996BB8" w:rsidP="00996BB8" w:rsidRDefault="00996BB8" w14:paraId="72CC82CD" w14:textId="720FA65C">
            <w:pPr>
              <w:jc w:val="center"/>
              <w:rPr>
                <w:rFonts w:eastAsia="Titillium Web" w:cs="Titillium Web"/>
                <w:color w:val="000000"/>
              </w:rPr>
            </w:pPr>
            <w:r>
              <w:rPr>
                <w:rFonts w:eastAsia="Garamond" w:cs="Garamond"/>
              </w:rPr>
              <w:t>C</w:t>
            </w:r>
            <w:r>
              <w:rPr>
                <w:rFonts w:eastAsia="Garamond" w:cs="Garamond"/>
              </w:rPr>
              <w:t>5</w:t>
            </w:r>
          </w:p>
        </w:tc>
        <w:tc>
          <w:tcPr>
            <w:tcW w:w="981" w:type="pct"/>
            <w:tcMar/>
          </w:tcPr>
          <w:p w:rsidRPr="00931FC0" w:rsidR="00996BB8" w:rsidP="00996BB8" w:rsidRDefault="00996BB8" w14:paraId="2AC2DC59" w14:textId="4F4838CE">
            <w:pPr>
              <w:rPr>
                <w:rFonts w:eastAsia="Titillium Web" w:cs="Titillium Web"/>
                <w:color w:val="000000"/>
              </w:rPr>
            </w:pPr>
            <w:r w:rsidRPr="003B6753">
              <w:t>La liquidazione è avvenuta nel periodo di ammissibilità della spesa?</w:t>
            </w:r>
          </w:p>
        </w:tc>
        <w:tc>
          <w:tcPr>
            <w:tcW w:w="176" w:type="pct"/>
            <w:tcMar/>
          </w:tcPr>
          <w:p w:rsidRPr="00767337" w:rsidR="00996BB8" w:rsidP="00996BB8" w:rsidRDefault="00996BB8" w14:paraId="108C0F23" w14:textId="77777777">
            <w:pPr>
              <w:jc w:val="center"/>
              <w:rPr>
                <w:rFonts w:eastAsia="Titillium Web" w:cs="Titillium Web"/>
                <w:bCs/>
                <w:color w:val="000000"/>
              </w:rPr>
            </w:pPr>
          </w:p>
        </w:tc>
        <w:tc>
          <w:tcPr>
            <w:tcW w:w="176" w:type="pct"/>
            <w:tcMar/>
          </w:tcPr>
          <w:p w:rsidRPr="00767337" w:rsidR="00996BB8" w:rsidP="00996BB8" w:rsidRDefault="00996BB8" w14:paraId="682D6C28" w14:textId="77777777">
            <w:pPr>
              <w:jc w:val="center"/>
              <w:rPr>
                <w:rFonts w:eastAsia="Titillium Web" w:cs="Titillium Web"/>
                <w:bCs/>
                <w:color w:val="000000"/>
              </w:rPr>
            </w:pPr>
          </w:p>
        </w:tc>
        <w:tc>
          <w:tcPr>
            <w:tcW w:w="176" w:type="pct"/>
            <w:tcMar/>
          </w:tcPr>
          <w:p w:rsidRPr="00767337" w:rsidR="00996BB8" w:rsidP="00996BB8" w:rsidRDefault="00996BB8" w14:paraId="319B2E72" w14:textId="77777777">
            <w:pPr>
              <w:jc w:val="center"/>
              <w:rPr>
                <w:rFonts w:eastAsia="Titillium Web" w:cs="Titillium Web"/>
                <w:bCs/>
                <w:color w:val="000000"/>
              </w:rPr>
            </w:pPr>
          </w:p>
        </w:tc>
        <w:tc>
          <w:tcPr>
            <w:tcW w:w="1268" w:type="pct"/>
            <w:tcMar/>
          </w:tcPr>
          <w:p w:rsidRPr="00767337" w:rsidR="00996BB8" w:rsidP="00996BB8" w:rsidRDefault="00996BB8" w14:paraId="2951A52E" w14:textId="77777777">
            <w:pPr>
              <w:rPr>
                <w:rFonts w:eastAsia="Titillium Web" w:cs="Titillium Web"/>
                <w:bCs/>
                <w:color w:val="000000"/>
                <w:highlight w:val="yellow"/>
              </w:rPr>
            </w:pPr>
          </w:p>
        </w:tc>
        <w:tc>
          <w:tcPr>
            <w:tcW w:w="1258" w:type="pct"/>
            <w:tcMar/>
          </w:tcPr>
          <w:p w:rsidRPr="00767337" w:rsidR="00996BB8" w:rsidP="00996BB8" w:rsidRDefault="00996BB8" w14:paraId="3C3AA06A" w14:textId="77777777">
            <w:pPr>
              <w:rPr>
                <w:rFonts w:eastAsia="Titillium Web" w:cs="Titillium Web"/>
                <w:bCs/>
                <w:color w:val="000000"/>
              </w:rPr>
            </w:pPr>
          </w:p>
        </w:tc>
        <w:tc>
          <w:tcPr>
            <w:tcW w:w="802" w:type="pct"/>
            <w:tcMar/>
            <w:vAlign w:val="center"/>
          </w:tcPr>
          <w:p w:rsidRPr="00996BB8" w:rsidR="00996BB8" w:rsidP="0055373D" w:rsidRDefault="00996BB8" w14:paraId="4ECFCEA1" w14:textId="77777777">
            <w:pPr>
              <w:pStyle w:val="Paragrafoelenco"/>
              <w:numPr>
                <w:ilvl w:val="0"/>
                <w:numId w:val="7"/>
              </w:numPr>
              <w:pBdr>
                <w:top w:val="nil"/>
                <w:left w:val="nil"/>
                <w:bottom w:val="nil"/>
                <w:right w:val="nil"/>
                <w:between w:val="nil"/>
              </w:pBdr>
              <w:ind w:left="276" w:hanging="284"/>
            </w:pPr>
            <w:r w:rsidRPr="00996BB8">
              <w:t>Mandato di pagamento</w:t>
            </w:r>
          </w:p>
          <w:p w:rsidRPr="00996BB8" w:rsidR="00996BB8" w:rsidP="0055373D" w:rsidRDefault="00996BB8" w14:paraId="1536E4DC" w14:textId="77777777">
            <w:pPr>
              <w:pStyle w:val="Paragrafoelenco"/>
              <w:numPr>
                <w:ilvl w:val="0"/>
                <w:numId w:val="7"/>
              </w:numPr>
              <w:pBdr>
                <w:top w:val="nil"/>
                <w:left w:val="nil"/>
                <w:bottom w:val="nil"/>
                <w:right w:val="nil"/>
                <w:between w:val="nil"/>
              </w:pBdr>
              <w:ind w:left="276" w:hanging="284"/>
            </w:pPr>
            <w:r w:rsidRPr="00996BB8">
              <w:t xml:space="preserve">Ricevuta pagamento </w:t>
            </w:r>
          </w:p>
          <w:p w:rsidRPr="00996BB8" w:rsidR="00996BB8" w:rsidP="0055373D" w:rsidRDefault="00996BB8" w14:paraId="75F694C0" w14:textId="77777777">
            <w:pPr>
              <w:pStyle w:val="Paragrafoelenco"/>
              <w:numPr>
                <w:ilvl w:val="0"/>
                <w:numId w:val="7"/>
              </w:numPr>
              <w:pBdr>
                <w:top w:val="nil"/>
                <w:left w:val="nil"/>
                <w:bottom w:val="nil"/>
                <w:right w:val="nil"/>
                <w:between w:val="nil"/>
              </w:pBdr>
              <w:ind w:left="276" w:hanging="284"/>
            </w:pPr>
            <w:r w:rsidRPr="00996BB8">
              <w:t>E/C bancario del periodo in cui ricadono i pagamenti inseriti in Domanda di rimborso;</w:t>
            </w:r>
          </w:p>
          <w:p w:rsidRPr="00996BB8" w:rsidR="00996BB8" w:rsidP="0055373D" w:rsidRDefault="00996BB8" w14:paraId="3028E005" w14:textId="0FB578DF">
            <w:pPr>
              <w:pStyle w:val="Paragrafoelenco"/>
              <w:numPr>
                <w:ilvl w:val="0"/>
                <w:numId w:val="7"/>
              </w:numPr>
              <w:pBdr>
                <w:top w:val="nil"/>
                <w:left w:val="nil"/>
                <w:bottom w:val="nil"/>
                <w:right w:val="nil"/>
                <w:between w:val="nil"/>
              </w:pBdr>
              <w:ind w:left="276" w:hanging="284"/>
            </w:pPr>
            <w:r w:rsidRPr="00996BB8">
              <w:t>Prospetto di dettaglio in caso di pagamenti multipli (Tabella di riconciliazione).</w:t>
            </w:r>
          </w:p>
        </w:tc>
      </w:tr>
      <w:tr w:rsidRPr="00931FC0" w:rsidR="00996BB8" w:rsidTr="020A521B" w14:paraId="5B3A2FA4" w14:textId="77777777">
        <w:trPr>
          <w:trHeight w:val="20"/>
        </w:trPr>
        <w:tc>
          <w:tcPr>
            <w:tcW w:w="163" w:type="pct"/>
            <w:tcMar/>
          </w:tcPr>
          <w:p w:rsidRPr="00931FC0" w:rsidR="00996BB8" w:rsidP="00996BB8" w:rsidRDefault="00996BB8" w14:paraId="0F788866" w14:textId="622E76A6">
            <w:pPr>
              <w:jc w:val="center"/>
              <w:rPr>
                <w:rFonts w:eastAsia="Titillium Web" w:cs="Titillium Web"/>
                <w:color w:val="000000"/>
              </w:rPr>
            </w:pPr>
            <w:r>
              <w:rPr>
                <w:rFonts w:eastAsia="Garamond" w:cs="Garamond"/>
              </w:rPr>
              <w:t>C</w:t>
            </w:r>
            <w:r>
              <w:rPr>
                <w:rFonts w:eastAsia="Garamond" w:cs="Garamond"/>
              </w:rPr>
              <w:t>6</w:t>
            </w:r>
          </w:p>
        </w:tc>
        <w:tc>
          <w:tcPr>
            <w:tcW w:w="981" w:type="pct"/>
            <w:tcMar/>
          </w:tcPr>
          <w:p w:rsidRPr="00931FC0" w:rsidR="00996BB8" w:rsidP="00996BB8" w:rsidRDefault="00996BB8" w14:paraId="1E156B47" w14:textId="20B81A91">
            <w:pPr>
              <w:rPr>
                <w:rFonts w:eastAsia="Titillium Web" w:cs="Titillium Web"/>
                <w:color w:val="000000"/>
              </w:rPr>
            </w:pPr>
            <w:r w:rsidRPr="003B6753">
              <w:t>L’importo liquidato corrisponde a quello indicato nella documentazione giustificativa di spesa?</w:t>
            </w:r>
          </w:p>
        </w:tc>
        <w:tc>
          <w:tcPr>
            <w:tcW w:w="176" w:type="pct"/>
            <w:tcMar/>
          </w:tcPr>
          <w:p w:rsidRPr="00767337" w:rsidR="00996BB8" w:rsidP="00996BB8" w:rsidRDefault="00996BB8" w14:paraId="36C13B71" w14:textId="77777777">
            <w:pPr>
              <w:jc w:val="center"/>
              <w:rPr>
                <w:rFonts w:eastAsia="Titillium Web" w:cs="Titillium Web"/>
                <w:bCs/>
                <w:color w:val="000000"/>
              </w:rPr>
            </w:pPr>
          </w:p>
        </w:tc>
        <w:tc>
          <w:tcPr>
            <w:tcW w:w="176" w:type="pct"/>
            <w:tcMar/>
          </w:tcPr>
          <w:p w:rsidRPr="00767337" w:rsidR="00996BB8" w:rsidP="00996BB8" w:rsidRDefault="00996BB8" w14:paraId="2E121DD1" w14:textId="77777777">
            <w:pPr>
              <w:jc w:val="center"/>
              <w:rPr>
                <w:rFonts w:eastAsia="Titillium Web" w:cs="Titillium Web"/>
                <w:bCs/>
                <w:color w:val="000000"/>
              </w:rPr>
            </w:pPr>
          </w:p>
        </w:tc>
        <w:tc>
          <w:tcPr>
            <w:tcW w:w="176" w:type="pct"/>
            <w:tcMar/>
          </w:tcPr>
          <w:p w:rsidRPr="00767337" w:rsidR="00996BB8" w:rsidP="00996BB8" w:rsidRDefault="00996BB8" w14:paraId="080EA482" w14:textId="77777777">
            <w:pPr>
              <w:jc w:val="center"/>
              <w:rPr>
                <w:rFonts w:eastAsia="Titillium Web" w:cs="Titillium Web"/>
                <w:bCs/>
                <w:color w:val="000000"/>
              </w:rPr>
            </w:pPr>
          </w:p>
        </w:tc>
        <w:tc>
          <w:tcPr>
            <w:tcW w:w="1268" w:type="pct"/>
            <w:tcMar/>
          </w:tcPr>
          <w:p w:rsidRPr="00767337" w:rsidR="00996BB8" w:rsidP="00996BB8" w:rsidRDefault="00996BB8" w14:paraId="34C9D0F1" w14:textId="77777777">
            <w:pPr>
              <w:rPr>
                <w:rFonts w:eastAsia="Titillium Web" w:cs="Titillium Web"/>
                <w:bCs/>
                <w:color w:val="000000"/>
                <w:highlight w:val="yellow"/>
              </w:rPr>
            </w:pPr>
          </w:p>
        </w:tc>
        <w:tc>
          <w:tcPr>
            <w:tcW w:w="1258" w:type="pct"/>
            <w:tcMar/>
          </w:tcPr>
          <w:p w:rsidRPr="00767337" w:rsidR="00996BB8" w:rsidP="00996BB8" w:rsidRDefault="00996BB8" w14:paraId="3D616C7E" w14:textId="77777777">
            <w:pPr>
              <w:rPr>
                <w:rFonts w:eastAsia="Titillium Web" w:cs="Titillium Web"/>
                <w:bCs/>
                <w:color w:val="000000"/>
              </w:rPr>
            </w:pPr>
          </w:p>
        </w:tc>
        <w:tc>
          <w:tcPr>
            <w:tcW w:w="802" w:type="pct"/>
            <w:tcMar/>
            <w:vAlign w:val="center"/>
          </w:tcPr>
          <w:p w:rsidRPr="00607BF3" w:rsidR="00996BB8" w:rsidP="0055373D" w:rsidRDefault="00996BB8" w14:paraId="3FEAC4E0" w14:textId="77777777">
            <w:pPr>
              <w:pStyle w:val="Paragrafoelenco"/>
              <w:numPr>
                <w:ilvl w:val="0"/>
                <w:numId w:val="7"/>
              </w:numPr>
              <w:pBdr>
                <w:top w:val="nil"/>
                <w:left w:val="nil"/>
                <w:bottom w:val="nil"/>
                <w:right w:val="nil"/>
                <w:between w:val="nil"/>
              </w:pBdr>
              <w:ind w:left="276" w:hanging="284"/>
            </w:pPr>
            <w:r w:rsidRPr="00996BB8">
              <w:t>Mandato di pagamento</w:t>
            </w:r>
          </w:p>
          <w:p w:rsidRPr="00607BF3" w:rsidR="00996BB8" w:rsidP="0055373D" w:rsidRDefault="00996BB8" w14:paraId="2C8F9241" w14:textId="77777777">
            <w:pPr>
              <w:pStyle w:val="Paragrafoelenco"/>
              <w:numPr>
                <w:ilvl w:val="0"/>
                <w:numId w:val="7"/>
              </w:numPr>
              <w:pBdr>
                <w:top w:val="nil"/>
                <w:left w:val="nil"/>
                <w:bottom w:val="nil"/>
                <w:right w:val="nil"/>
                <w:between w:val="nil"/>
              </w:pBdr>
              <w:ind w:left="276" w:hanging="284"/>
            </w:pPr>
            <w:r w:rsidRPr="00996BB8">
              <w:t>Ricevuta pagamento (bonifico/assegno N.T. o mandato di pagamento</w:t>
            </w:r>
            <w:r w:rsidRPr="00607BF3">
              <w:t xml:space="preserve"> </w:t>
            </w:r>
            <w:r w:rsidRPr="00996BB8">
              <w:t>quietanzato con timbro istituto bancario);</w:t>
            </w:r>
          </w:p>
          <w:p w:rsidRPr="00607BF3" w:rsidR="00996BB8" w:rsidP="0055373D" w:rsidRDefault="00996BB8" w14:paraId="1AEA8907" w14:textId="77777777">
            <w:pPr>
              <w:pStyle w:val="Paragrafoelenco"/>
              <w:numPr>
                <w:ilvl w:val="0"/>
                <w:numId w:val="7"/>
              </w:numPr>
              <w:pBdr>
                <w:top w:val="nil"/>
                <w:left w:val="nil"/>
                <w:bottom w:val="nil"/>
                <w:right w:val="nil"/>
                <w:between w:val="nil"/>
              </w:pBdr>
              <w:ind w:left="276" w:hanging="284"/>
            </w:pPr>
            <w:r w:rsidRPr="00996BB8">
              <w:t xml:space="preserve"> E/C bancario del periodo in cui ricadono i pagamenti inseriti in Domanda di rimborso;</w:t>
            </w:r>
          </w:p>
          <w:p w:rsidRPr="00996BB8" w:rsidR="00996BB8" w:rsidP="0055373D" w:rsidRDefault="00996BB8" w14:paraId="5D8BE76D" w14:textId="4DAD740E">
            <w:pPr>
              <w:pStyle w:val="Paragrafoelenco"/>
              <w:numPr>
                <w:ilvl w:val="0"/>
                <w:numId w:val="7"/>
              </w:numPr>
              <w:pBdr>
                <w:top w:val="nil"/>
                <w:left w:val="nil"/>
                <w:bottom w:val="nil"/>
                <w:right w:val="nil"/>
                <w:between w:val="nil"/>
              </w:pBdr>
              <w:ind w:left="276" w:hanging="284"/>
            </w:pPr>
            <w:r w:rsidRPr="00996BB8">
              <w:t>Prospetto di dettaglio in caso di pagamenti multipli (Tabella di riconciliazione).</w:t>
            </w:r>
          </w:p>
        </w:tc>
      </w:tr>
      <w:tr w:rsidRPr="00931FC0" w:rsidR="00996BB8" w:rsidTr="020A521B" w14:paraId="43FAC7E8" w14:textId="77777777">
        <w:trPr>
          <w:trHeight w:val="20"/>
        </w:trPr>
        <w:tc>
          <w:tcPr>
            <w:tcW w:w="163" w:type="pct"/>
            <w:tcMar/>
          </w:tcPr>
          <w:p w:rsidRPr="00931FC0" w:rsidR="00996BB8" w:rsidP="00996BB8" w:rsidRDefault="00996BB8" w14:paraId="624287C2" w14:textId="0090E2E2">
            <w:pPr>
              <w:jc w:val="center"/>
              <w:rPr>
                <w:rFonts w:eastAsia="Titillium Web" w:cs="Titillium Web"/>
                <w:color w:val="000000"/>
              </w:rPr>
            </w:pPr>
            <w:r>
              <w:rPr>
                <w:rFonts w:eastAsia="Garamond" w:cs="Garamond"/>
              </w:rPr>
              <w:t>C</w:t>
            </w:r>
            <w:r>
              <w:rPr>
                <w:rFonts w:eastAsia="Garamond" w:cs="Garamond"/>
              </w:rPr>
              <w:t>7</w:t>
            </w:r>
          </w:p>
        </w:tc>
        <w:tc>
          <w:tcPr>
            <w:tcW w:w="981" w:type="pct"/>
            <w:tcMar/>
          </w:tcPr>
          <w:p w:rsidRPr="00931FC0" w:rsidR="00996BB8" w:rsidP="00996BB8" w:rsidRDefault="00996BB8" w14:paraId="2D5F0DDF" w14:textId="51DFFD73">
            <w:pPr>
              <w:rPr>
                <w:rFonts w:eastAsia="Titillium Web" w:cs="Titillium Web"/>
                <w:color w:val="000000"/>
              </w:rPr>
            </w:pPr>
            <w:r w:rsidRPr="003B6753">
              <w:t>Gli atti di pagamento emessi riportano gli estremi del soggetto attuatore/realizzatore, (dati anagrafici, sede, Partita IVA/ Codice fiscale, IBAN), della fattura, del PNRR, del titolo  del progetto ammesso al finanziamento, del CUP, del CIG (ove previsto)?</w:t>
            </w:r>
          </w:p>
        </w:tc>
        <w:tc>
          <w:tcPr>
            <w:tcW w:w="176" w:type="pct"/>
            <w:tcMar/>
          </w:tcPr>
          <w:p w:rsidRPr="00767337" w:rsidR="00996BB8" w:rsidP="00996BB8" w:rsidRDefault="00996BB8" w14:paraId="32A3E92C" w14:textId="77777777">
            <w:pPr>
              <w:jc w:val="center"/>
              <w:rPr>
                <w:rFonts w:eastAsia="Titillium Web" w:cs="Titillium Web"/>
                <w:bCs/>
                <w:color w:val="000000"/>
              </w:rPr>
            </w:pPr>
          </w:p>
        </w:tc>
        <w:tc>
          <w:tcPr>
            <w:tcW w:w="176" w:type="pct"/>
            <w:tcMar/>
          </w:tcPr>
          <w:p w:rsidRPr="00767337" w:rsidR="00996BB8" w:rsidP="00996BB8" w:rsidRDefault="00996BB8" w14:paraId="5535098F" w14:textId="77777777">
            <w:pPr>
              <w:jc w:val="center"/>
              <w:rPr>
                <w:rFonts w:eastAsia="Titillium Web" w:cs="Titillium Web"/>
                <w:bCs/>
                <w:color w:val="000000"/>
              </w:rPr>
            </w:pPr>
          </w:p>
        </w:tc>
        <w:tc>
          <w:tcPr>
            <w:tcW w:w="176" w:type="pct"/>
            <w:tcMar/>
          </w:tcPr>
          <w:p w:rsidRPr="00767337" w:rsidR="00996BB8" w:rsidP="00996BB8" w:rsidRDefault="00996BB8" w14:paraId="6EBCA536" w14:textId="77777777">
            <w:pPr>
              <w:jc w:val="center"/>
              <w:rPr>
                <w:rFonts w:eastAsia="Titillium Web" w:cs="Titillium Web"/>
                <w:bCs/>
                <w:color w:val="000000"/>
              </w:rPr>
            </w:pPr>
          </w:p>
        </w:tc>
        <w:tc>
          <w:tcPr>
            <w:tcW w:w="1268" w:type="pct"/>
            <w:tcMar/>
          </w:tcPr>
          <w:p w:rsidRPr="00767337" w:rsidR="00996BB8" w:rsidP="00996BB8" w:rsidRDefault="00996BB8" w14:paraId="561B08E5" w14:textId="77777777">
            <w:pPr>
              <w:rPr>
                <w:rFonts w:eastAsia="Titillium Web" w:cs="Titillium Web"/>
                <w:bCs/>
                <w:color w:val="000000"/>
                <w:highlight w:val="yellow"/>
              </w:rPr>
            </w:pPr>
          </w:p>
        </w:tc>
        <w:tc>
          <w:tcPr>
            <w:tcW w:w="1258" w:type="pct"/>
            <w:tcMar/>
          </w:tcPr>
          <w:p w:rsidRPr="00767337" w:rsidR="00996BB8" w:rsidP="00996BB8" w:rsidRDefault="00996BB8" w14:paraId="663111D4" w14:textId="77777777">
            <w:pPr>
              <w:rPr>
                <w:rFonts w:eastAsia="Titillium Web" w:cs="Titillium Web"/>
                <w:bCs/>
                <w:color w:val="000000"/>
              </w:rPr>
            </w:pPr>
          </w:p>
        </w:tc>
        <w:tc>
          <w:tcPr>
            <w:tcW w:w="802" w:type="pct"/>
            <w:tcMar/>
            <w:vAlign w:val="center"/>
          </w:tcPr>
          <w:p w:rsidRPr="00996BB8" w:rsidR="00996BB8" w:rsidP="0055373D" w:rsidRDefault="00996BB8" w14:paraId="7D211C98" w14:textId="77777777">
            <w:pPr>
              <w:pStyle w:val="Paragrafoelenco"/>
              <w:numPr>
                <w:ilvl w:val="0"/>
                <w:numId w:val="7"/>
              </w:numPr>
              <w:pBdr>
                <w:top w:val="nil"/>
                <w:left w:val="nil"/>
                <w:bottom w:val="nil"/>
                <w:right w:val="nil"/>
                <w:between w:val="nil"/>
              </w:pBdr>
              <w:ind w:left="276" w:hanging="284"/>
            </w:pPr>
            <w:r w:rsidRPr="00996BB8">
              <w:t>Mandato di pagamento;</w:t>
            </w:r>
          </w:p>
          <w:p w:rsidRPr="00996BB8" w:rsidR="00996BB8" w:rsidP="0055373D" w:rsidRDefault="00996BB8" w14:paraId="7A52E0C3" w14:textId="77777777">
            <w:pPr>
              <w:pStyle w:val="Paragrafoelenco"/>
              <w:numPr>
                <w:ilvl w:val="0"/>
                <w:numId w:val="7"/>
              </w:numPr>
              <w:pBdr>
                <w:top w:val="nil"/>
                <w:left w:val="nil"/>
                <w:bottom w:val="nil"/>
                <w:right w:val="nil"/>
                <w:between w:val="nil"/>
              </w:pBdr>
              <w:ind w:left="276" w:hanging="284"/>
            </w:pPr>
            <w:r w:rsidRPr="00996BB8">
              <w:t>E/C bancario del periodo in cui ricadono i pagamenti;</w:t>
            </w:r>
          </w:p>
          <w:p w:rsidRPr="00996BB8" w:rsidR="00996BB8" w:rsidP="0055373D" w:rsidRDefault="00996BB8" w14:paraId="0385EDA7" w14:textId="5885881B">
            <w:pPr>
              <w:pStyle w:val="Paragrafoelenco"/>
              <w:numPr>
                <w:ilvl w:val="0"/>
                <w:numId w:val="7"/>
              </w:numPr>
              <w:pBdr>
                <w:top w:val="nil"/>
                <w:left w:val="nil"/>
                <w:bottom w:val="nil"/>
                <w:right w:val="nil"/>
                <w:between w:val="nil"/>
              </w:pBdr>
              <w:ind w:left="276" w:hanging="284"/>
            </w:pPr>
            <w:r w:rsidRPr="00996BB8">
              <w:t>Prospetto di dettaglio in caso di pagamenti multipli (Tabella di riconciliazione).</w:t>
            </w:r>
          </w:p>
        </w:tc>
      </w:tr>
      <w:tr w:rsidRPr="00931FC0" w:rsidR="00996BB8" w:rsidTr="020A521B" w14:paraId="1247FE96" w14:textId="77777777">
        <w:trPr>
          <w:trHeight w:val="20"/>
        </w:trPr>
        <w:tc>
          <w:tcPr>
            <w:tcW w:w="163" w:type="pct"/>
            <w:tcMar/>
          </w:tcPr>
          <w:p w:rsidRPr="00931FC0" w:rsidR="00996BB8" w:rsidP="00996BB8" w:rsidRDefault="00996BB8" w14:paraId="13DEE045" w14:textId="6A4648E9">
            <w:pPr>
              <w:jc w:val="center"/>
              <w:rPr>
                <w:rFonts w:eastAsia="Titillium Web" w:cs="Titillium Web"/>
                <w:color w:val="000000"/>
              </w:rPr>
            </w:pPr>
            <w:r>
              <w:rPr>
                <w:rFonts w:eastAsia="Garamond" w:cs="Garamond"/>
              </w:rPr>
              <w:t>C8</w:t>
            </w:r>
          </w:p>
        </w:tc>
        <w:tc>
          <w:tcPr>
            <w:tcW w:w="981" w:type="pct"/>
            <w:tcMar/>
          </w:tcPr>
          <w:p w:rsidRPr="00931FC0" w:rsidR="00996BB8" w:rsidP="00996BB8" w:rsidRDefault="00996BB8" w14:paraId="684E776D" w14:textId="190AF747">
            <w:pPr>
              <w:rPr>
                <w:rFonts w:eastAsia="Titillium Web" w:cs="Titillium Web"/>
                <w:color w:val="000000"/>
              </w:rPr>
            </w:pPr>
            <w:r w:rsidRPr="003B6753">
              <w:t>È stato verificato che il certificato di approvazione del SAL abbia data precedente alla Disposizione di pagamento?</w:t>
            </w:r>
          </w:p>
        </w:tc>
        <w:tc>
          <w:tcPr>
            <w:tcW w:w="176" w:type="pct"/>
            <w:tcMar/>
          </w:tcPr>
          <w:p w:rsidRPr="00767337" w:rsidR="00996BB8" w:rsidP="00996BB8" w:rsidRDefault="00996BB8" w14:paraId="254891ED" w14:textId="77777777">
            <w:pPr>
              <w:jc w:val="center"/>
              <w:rPr>
                <w:rFonts w:eastAsia="Titillium Web" w:cs="Titillium Web"/>
                <w:bCs/>
                <w:color w:val="000000"/>
              </w:rPr>
            </w:pPr>
          </w:p>
        </w:tc>
        <w:tc>
          <w:tcPr>
            <w:tcW w:w="176" w:type="pct"/>
            <w:tcMar/>
          </w:tcPr>
          <w:p w:rsidRPr="00767337" w:rsidR="00996BB8" w:rsidP="00996BB8" w:rsidRDefault="00996BB8" w14:paraId="6C12F834" w14:textId="77777777">
            <w:pPr>
              <w:jc w:val="center"/>
              <w:rPr>
                <w:rFonts w:eastAsia="Titillium Web" w:cs="Titillium Web"/>
                <w:bCs/>
                <w:color w:val="000000"/>
              </w:rPr>
            </w:pPr>
          </w:p>
        </w:tc>
        <w:tc>
          <w:tcPr>
            <w:tcW w:w="176" w:type="pct"/>
            <w:tcMar/>
          </w:tcPr>
          <w:p w:rsidRPr="00767337" w:rsidR="00996BB8" w:rsidP="00996BB8" w:rsidRDefault="00996BB8" w14:paraId="2EC8CB31" w14:textId="77777777">
            <w:pPr>
              <w:jc w:val="center"/>
              <w:rPr>
                <w:rFonts w:eastAsia="Titillium Web" w:cs="Titillium Web"/>
                <w:bCs/>
                <w:color w:val="000000"/>
              </w:rPr>
            </w:pPr>
          </w:p>
        </w:tc>
        <w:tc>
          <w:tcPr>
            <w:tcW w:w="1268" w:type="pct"/>
            <w:tcMar/>
          </w:tcPr>
          <w:p w:rsidRPr="00767337" w:rsidR="00996BB8" w:rsidP="00996BB8" w:rsidRDefault="00996BB8" w14:paraId="6827EAA5" w14:textId="77777777">
            <w:pPr>
              <w:rPr>
                <w:rFonts w:eastAsia="Titillium Web" w:cs="Titillium Web"/>
                <w:bCs/>
                <w:color w:val="000000"/>
                <w:highlight w:val="yellow"/>
              </w:rPr>
            </w:pPr>
          </w:p>
        </w:tc>
        <w:tc>
          <w:tcPr>
            <w:tcW w:w="1258" w:type="pct"/>
            <w:tcMar/>
          </w:tcPr>
          <w:p w:rsidRPr="00767337" w:rsidR="00996BB8" w:rsidP="00996BB8" w:rsidRDefault="00996BB8" w14:paraId="5E619F98" w14:textId="77777777">
            <w:pPr>
              <w:rPr>
                <w:rFonts w:eastAsia="Titillium Web" w:cs="Titillium Web"/>
                <w:bCs/>
                <w:color w:val="000000"/>
              </w:rPr>
            </w:pPr>
          </w:p>
        </w:tc>
        <w:tc>
          <w:tcPr>
            <w:tcW w:w="802" w:type="pct"/>
            <w:tcMar/>
            <w:vAlign w:val="center"/>
          </w:tcPr>
          <w:p w:rsidRPr="00996BB8" w:rsidR="00996BB8" w:rsidP="0055373D" w:rsidRDefault="00996BB8" w14:paraId="15C369F9" w14:textId="77777777">
            <w:pPr>
              <w:pStyle w:val="Paragrafoelenco"/>
              <w:numPr>
                <w:ilvl w:val="0"/>
                <w:numId w:val="7"/>
              </w:numPr>
              <w:pBdr>
                <w:top w:val="nil"/>
                <w:left w:val="nil"/>
                <w:bottom w:val="nil"/>
                <w:right w:val="nil"/>
                <w:between w:val="nil"/>
              </w:pBdr>
              <w:ind w:left="276" w:hanging="284"/>
            </w:pPr>
            <w:r w:rsidRPr="00996BB8">
              <w:t xml:space="preserve">Mandato di pagamento del saldo </w:t>
            </w:r>
          </w:p>
          <w:p w:rsidRPr="00996BB8" w:rsidR="00996BB8" w:rsidP="0055373D" w:rsidRDefault="00996BB8" w14:paraId="62347A62" w14:textId="56062651">
            <w:pPr>
              <w:pStyle w:val="Paragrafoelenco"/>
              <w:numPr>
                <w:ilvl w:val="0"/>
                <w:numId w:val="7"/>
              </w:numPr>
              <w:pBdr>
                <w:top w:val="nil"/>
                <w:left w:val="nil"/>
                <w:bottom w:val="nil"/>
                <w:right w:val="nil"/>
                <w:between w:val="nil"/>
              </w:pBdr>
              <w:ind w:left="276" w:hanging="284"/>
            </w:pPr>
            <w:r w:rsidRPr="00996BB8">
              <w:t>Certificato di approvazione del SAL</w:t>
            </w:r>
          </w:p>
        </w:tc>
      </w:tr>
      <w:tr w:rsidRPr="00767337" w:rsidR="0072085D" w:rsidTr="020A521B" w14:paraId="6399AB72" w14:textId="77777777">
        <w:trPr>
          <w:trHeight w:val="20"/>
        </w:trPr>
        <w:tc>
          <w:tcPr>
            <w:tcW w:w="163" w:type="pct"/>
            <w:shd w:val="clear" w:color="auto" w:fill="83CAEB" w:themeFill="accent1" w:themeFillTint="66"/>
            <w:tcMar/>
          </w:tcPr>
          <w:p w:rsidRPr="00767337" w:rsidR="0072085D" w:rsidP="00767337" w:rsidRDefault="0072085D" w14:paraId="1C70309C" w14:textId="5DF8C0F6">
            <w:pPr>
              <w:jc w:val="center"/>
              <w:rPr>
                <w:rFonts w:eastAsia="Titillium Web" w:cs="Titillium Web"/>
                <w:b/>
              </w:rPr>
            </w:pPr>
            <w:r w:rsidRPr="00767337">
              <w:rPr>
                <w:rFonts w:eastAsia="Titillium Web" w:cs="Titillium Web"/>
                <w:b/>
              </w:rPr>
              <w:t>D</w:t>
            </w:r>
          </w:p>
        </w:tc>
        <w:tc>
          <w:tcPr>
            <w:tcW w:w="4837" w:type="pct"/>
            <w:gridSpan w:val="7"/>
            <w:shd w:val="clear" w:color="auto" w:fill="83CAEB" w:themeFill="accent1" w:themeFillTint="66"/>
            <w:tcMar/>
          </w:tcPr>
          <w:p w:rsidRPr="00767337" w:rsidR="0072085D" w:rsidP="020A521B" w:rsidRDefault="0072085D" w14:paraId="51FCA02C" w14:textId="316D6045">
            <w:pPr>
              <w:pStyle w:val="Nessunaspaziatura"/>
              <w:rPr>
                <w:b w:val="1"/>
                <w:bCs w:val="1"/>
              </w:rPr>
            </w:pPr>
            <w:r w:rsidRPr="020A521B" w:rsidR="546D6F17">
              <w:rPr>
                <w:b w:val="1"/>
                <w:bCs w:val="1"/>
              </w:rPr>
              <w:t>Verifica di conformità, chiusura del contratto ed erogazione del saldo</w:t>
            </w:r>
          </w:p>
        </w:tc>
      </w:tr>
      <w:tr w:rsidRPr="00931FC0" w:rsidR="0055373D" w:rsidTr="020A521B" w14:paraId="41C29B0D" w14:textId="77777777">
        <w:trPr>
          <w:trHeight w:val="20"/>
        </w:trPr>
        <w:tc>
          <w:tcPr>
            <w:tcW w:w="163" w:type="pct"/>
            <w:vMerge w:val="restart"/>
            <w:tcMar/>
          </w:tcPr>
          <w:p w:rsidRPr="00931FC0" w:rsidR="0055373D" w:rsidP="00623810" w:rsidRDefault="0055373D" w14:paraId="57E2424E" w14:textId="441300E1">
            <w:pPr>
              <w:jc w:val="center"/>
              <w:rPr>
                <w:rFonts w:eastAsia="Titillium Web" w:cs="Titillium Web"/>
                <w:color w:val="000000"/>
              </w:rPr>
            </w:pPr>
            <w:r>
              <w:rPr>
                <w:rFonts w:eastAsia="Garamond" w:cs="Garamond"/>
              </w:rPr>
              <w:t>D</w:t>
            </w:r>
            <w:r w:rsidRPr="00DF01F1">
              <w:rPr>
                <w:rFonts w:eastAsia="Garamond" w:cs="Garamond"/>
              </w:rPr>
              <w:t>1</w:t>
            </w:r>
          </w:p>
        </w:tc>
        <w:tc>
          <w:tcPr>
            <w:tcW w:w="981" w:type="pct"/>
            <w:tcMar/>
          </w:tcPr>
          <w:p w:rsidR="0055373D" w:rsidP="00623810" w:rsidRDefault="0055373D" w14:paraId="57353314" w14:textId="77777777">
            <w:pPr>
              <w:rPr>
                <w:rFonts w:eastAsia="Titillium Web" w:cs="Titillium Web"/>
                <w:color w:val="000000"/>
              </w:rPr>
            </w:pPr>
            <w:r w:rsidRPr="0055373D">
              <w:rPr>
                <w:rFonts w:eastAsia="Titillium Web" w:cs="Titillium Web"/>
                <w:color w:val="000000"/>
              </w:rPr>
              <w:t>È stata verificata la sussistenza e correttezza della documentazione amministrativa e contabile relativa alle opere/fornitura dei beni e/o servizi? In particolare:</w:t>
            </w:r>
          </w:p>
          <w:p w:rsidRPr="00931FC0" w:rsidR="0055373D" w:rsidP="00623810" w:rsidRDefault="0055373D" w14:paraId="1E1693B0" w14:textId="4EBBA056">
            <w:pPr>
              <w:rPr>
                <w:rFonts w:eastAsia="Titillium Web" w:cs="Titillium Web"/>
                <w:color w:val="000000"/>
              </w:rPr>
            </w:pPr>
            <w:r w:rsidRPr="0055373D">
              <w:rPr>
                <w:rFonts w:eastAsia="Titillium Web" w:cs="Titillium Web"/>
                <w:color w:val="000000"/>
              </w:rPr>
              <w:t>a)</w:t>
            </w:r>
            <w:r>
              <w:rPr>
                <w:rFonts w:eastAsia="Titillium Web" w:cs="Titillium Web"/>
                <w:color w:val="000000"/>
              </w:rPr>
              <w:t xml:space="preserve"> </w:t>
            </w:r>
            <w:r w:rsidRPr="0055373D">
              <w:rPr>
                <w:rFonts w:eastAsia="Titillium Web" w:cs="Titillium Web"/>
                <w:color w:val="000000"/>
              </w:rPr>
              <w:t>è presente la certificazione di regolare esecuzione o altro provvedimento di approvazione delle attività/opere eseguite e/o beni forniti?</w:t>
            </w:r>
          </w:p>
        </w:tc>
        <w:tc>
          <w:tcPr>
            <w:tcW w:w="176" w:type="pct"/>
            <w:tcMar/>
          </w:tcPr>
          <w:p w:rsidRPr="00767337" w:rsidR="0055373D" w:rsidP="00623810" w:rsidRDefault="0055373D" w14:paraId="632C893F" w14:textId="77777777">
            <w:pPr>
              <w:jc w:val="center"/>
              <w:rPr>
                <w:rFonts w:eastAsia="Titillium Web" w:cs="Titillium Web"/>
                <w:bCs/>
                <w:color w:val="000000"/>
              </w:rPr>
            </w:pPr>
          </w:p>
        </w:tc>
        <w:tc>
          <w:tcPr>
            <w:tcW w:w="176" w:type="pct"/>
            <w:tcMar/>
          </w:tcPr>
          <w:p w:rsidRPr="00767337" w:rsidR="0055373D" w:rsidP="00623810" w:rsidRDefault="0055373D" w14:paraId="3E9A2C93" w14:textId="77777777">
            <w:pPr>
              <w:jc w:val="center"/>
              <w:rPr>
                <w:rFonts w:eastAsia="Titillium Web" w:cs="Titillium Web"/>
                <w:bCs/>
                <w:color w:val="000000"/>
              </w:rPr>
            </w:pPr>
          </w:p>
        </w:tc>
        <w:tc>
          <w:tcPr>
            <w:tcW w:w="176" w:type="pct"/>
            <w:tcMar/>
          </w:tcPr>
          <w:p w:rsidRPr="00767337" w:rsidR="0055373D" w:rsidP="00623810" w:rsidRDefault="0055373D" w14:paraId="3BACD274" w14:textId="77777777">
            <w:pPr>
              <w:jc w:val="center"/>
              <w:rPr>
                <w:rFonts w:eastAsia="Titillium Web" w:cs="Titillium Web"/>
                <w:bCs/>
                <w:color w:val="000000"/>
              </w:rPr>
            </w:pPr>
          </w:p>
        </w:tc>
        <w:tc>
          <w:tcPr>
            <w:tcW w:w="1268" w:type="pct"/>
            <w:tcMar/>
          </w:tcPr>
          <w:p w:rsidRPr="00767337" w:rsidR="0055373D" w:rsidP="00623810" w:rsidRDefault="0055373D" w14:paraId="701277D1" w14:textId="77777777">
            <w:pPr>
              <w:rPr>
                <w:rFonts w:eastAsia="Titillium Web" w:cs="Titillium Web"/>
                <w:bCs/>
                <w:color w:val="000000"/>
                <w:highlight w:val="yellow"/>
              </w:rPr>
            </w:pPr>
          </w:p>
        </w:tc>
        <w:tc>
          <w:tcPr>
            <w:tcW w:w="1258" w:type="pct"/>
            <w:tcMar/>
          </w:tcPr>
          <w:p w:rsidRPr="00767337" w:rsidR="0055373D" w:rsidP="00623810" w:rsidRDefault="0055373D" w14:paraId="0F8B784D" w14:textId="77777777">
            <w:pPr>
              <w:rPr>
                <w:rFonts w:eastAsia="Titillium Web" w:cs="Titillium Web"/>
                <w:bCs/>
                <w:color w:val="000000"/>
              </w:rPr>
            </w:pPr>
          </w:p>
        </w:tc>
        <w:tc>
          <w:tcPr>
            <w:tcW w:w="802" w:type="pct"/>
            <w:vMerge w:val="restart"/>
            <w:tcMar/>
          </w:tcPr>
          <w:p w:rsidRPr="0055373D" w:rsidR="0055373D" w:rsidP="0055373D" w:rsidRDefault="0055373D" w14:paraId="670D81A0" w14:textId="77777777">
            <w:pPr>
              <w:pStyle w:val="Paragrafoelenco"/>
              <w:numPr>
                <w:ilvl w:val="0"/>
                <w:numId w:val="7"/>
              </w:numPr>
              <w:pBdr>
                <w:top w:val="nil"/>
                <w:left w:val="nil"/>
                <w:bottom w:val="nil"/>
                <w:right w:val="nil"/>
                <w:between w:val="nil"/>
              </w:pBdr>
              <w:ind w:left="276" w:hanging="284"/>
            </w:pPr>
            <w:r w:rsidRPr="0055373D">
              <w:t>Certificazione di regolare esecuzione;</w:t>
            </w:r>
          </w:p>
          <w:p w:rsidRPr="00B56280" w:rsidR="0055373D" w:rsidP="0055373D" w:rsidRDefault="0055373D" w14:paraId="7492E0AF" w14:textId="0C32D396">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55373D">
              <w:t>Documentazione circa collaudo tecnico- amministrativo</w:t>
            </w:r>
            <w:r w:rsidRPr="0055373D">
              <w:rPr>
                <w:rFonts w:eastAsia="Titillium Web" w:cs="Titillium Web"/>
                <w:color w:val="000000"/>
              </w:rPr>
              <w:t xml:space="preserve"> o verifica di conformità</w:t>
            </w:r>
          </w:p>
        </w:tc>
      </w:tr>
      <w:tr w:rsidRPr="00931FC0" w:rsidR="0055373D" w:rsidTr="020A521B" w14:paraId="7A499F38" w14:textId="77777777">
        <w:trPr>
          <w:trHeight w:val="20"/>
        </w:trPr>
        <w:tc>
          <w:tcPr>
            <w:tcW w:w="163" w:type="pct"/>
            <w:vMerge/>
            <w:tcMar/>
          </w:tcPr>
          <w:p w:rsidRPr="00931FC0" w:rsidR="0055373D" w:rsidP="00623810" w:rsidRDefault="0055373D" w14:paraId="61C316C4" w14:textId="25681266">
            <w:pPr>
              <w:jc w:val="center"/>
              <w:rPr>
                <w:rFonts w:eastAsia="Titillium Web" w:cs="Titillium Web"/>
                <w:color w:val="000000"/>
              </w:rPr>
            </w:pPr>
          </w:p>
        </w:tc>
        <w:tc>
          <w:tcPr>
            <w:tcW w:w="981" w:type="pct"/>
            <w:tcMar/>
          </w:tcPr>
          <w:p w:rsidRPr="00931FC0" w:rsidR="0055373D" w:rsidP="00623810" w:rsidRDefault="0055373D" w14:paraId="144D3D44" w14:textId="68AF52FC">
            <w:pPr>
              <w:rPr>
                <w:rFonts w:eastAsia="Titillium Web" w:cs="Titillium Web"/>
                <w:color w:val="000000"/>
              </w:rPr>
            </w:pPr>
            <w:r w:rsidRPr="0055373D">
              <w:rPr>
                <w:rFonts w:eastAsia="Titillium Web" w:cs="Titillium Web"/>
                <w:color w:val="000000"/>
              </w:rPr>
              <w:t>b)</w:t>
            </w:r>
            <w:r>
              <w:rPr>
                <w:rFonts w:eastAsia="Titillium Web" w:cs="Titillium Web"/>
                <w:color w:val="000000"/>
              </w:rPr>
              <w:t xml:space="preserve"> </w:t>
            </w:r>
            <w:r w:rsidRPr="0055373D">
              <w:rPr>
                <w:rFonts w:eastAsia="Titillium Web" w:cs="Titillium Web"/>
                <w:color w:val="000000"/>
              </w:rPr>
              <w:t>è presente il collaudo tecnico-amministrativo per i lavori e/o la verifica di conformità sui servizi/forniture rese?</w:t>
            </w:r>
          </w:p>
        </w:tc>
        <w:tc>
          <w:tcPr>
            <w:tcW w:w="176" w:type="pct"/>
            <w:tcMar/>
          </w:tcPr>
          <w:p w:rsidRPr="00767337" w:rsidR="0055373D" w:rsidP="00623810" w:rsidRDefault="0055373D" w14:paraId="723407EE" w14:textId="77777777">
            <w:pPr>
              <w:jc w:val="center"/>
              <w:rPr>
                <w:rFonts w:eastAsia="Titillium Web" w:cs="Titillium Web"/>
                <w:bCs/>
                <w:color w:val="000000"/>
              </w:rPr>
            </w:pPr>
          </w:p>
        </w:tc>
        <w:tc>
          <w:tcPr>
            <w:tcW w:w="176" w:type="pct"/>
            <w:tcMar/>
          </w:tcPr>
          <w:p w:rsidRPr="00767337" w:rsidR="0055373D" w:rsidP="00623810" w:rsidRDefault="0055373D" w14:paraId="5121386F" w14:textId="77777777">
            <w:pPr>
              <w:jc w:val="center"/>
              <w:rPr>
                <w:rFonts w:eastAsia="Titillium Web" w:cs="Titillium Web"/>
                <w:bCs/>
                <w:color w:val="000000"/>
              </w:rPr>
            </w:pPr>
          </w:p>
        </w:tc>
        <w:tc>
          <w:tcPr>
            <w:tcW w:w="176" w:type="pct"/>
            <w:tcMar/>
          </w:tcPr>
          <w:p w:rsidRPr="00767337" w:rsidR="0055373D" w:rsidP="00623810" w:rsidRDefault="0055373D" w14:paraId="027EE7A6" w14:textId="77777777">
            <w:pPr>
              <w:jc w:val="center"/>
              <w:rPr>
                <w:rFonts w:eastAsia="Titillium Web" w:cs="Titillium Web"/>
                <w:bCs/>
                <w:color w:val="000000"/>
              </w:rPr>
            </w:pPr>
          </w:p>
        </w:tc>
        <w:tc>
          <w:tcPr>
            <w:tcW w:w="1268" w:type="pct"/>
            <w:tcMar/>
          </w:tcPr>
          <w:p w:rsidRPr="00767337" w:rsidR="0055373D" w:rsidP="00623810" w:rsidRDefault="0055373D" w14:paraId="59897F4E" w14:textId="77777777">
            <w:pPr>
              <w:rPr>
                <w:rFonts w:eastAsia="Titillium Web" w:cs="Titillium Web"/>
                <w:bCs/>
                <w:color w:val="000000"/>
                <w:highlight w:val="yellow"/>
              </w:rPr>
            </w:pPr>
          </w:p>
        </w:tc>
        <w:tc>
          <w:tcPr>
            <w:tcW w:w="1258" w:type="pct"/>
            <w:tcMar/>
          </w:tcPr>
          <w:p w:rsidRPr="00767337" w:rsidR="0055373D" w:rsidP="00623810" w:rsidRDefault="0055373D" w14:paraId="0AE5AF6E" w14:textId="77777777">
            <w:pPr>
              <w:rPr>
                <w:rFonts w:eastAsia="Titillium Web" w:cs="Titillium Web"/>
                <w:bCs/>
                <w:color w:val="000000"/>
              </w:rPr>
            </w:pPr>
          </w:p>
        </w:tc>
        <w:tc>
          <w:tcPr>
            <w:tcW w:w="802" w:type="pct"/>
            <w:vMerge/>
            <w:tcMar/>
          </w:tcPr>
          <w:p w:rsidRPr="00B56280" w:rsidR="0055373D" w:rsidP="0055373D" w:rsidRDefault="0055373D" w14:paraId="2887BC25" w14:textId="77777777">
            <w:pPr>
              <w:pStyle w:val="Paragrafoelenco"/>
              <w:numPr>
                <w:ilvl w:val="0"/>
                <w:numId w:val="7"/>
              </w:numPr>
              <w:pBdr>
                <w:top w:val="nil"/>
                <w:left w:val="nil"/>
                <w:bottom w:val="nil"/>
                <w:right w:val="nil"/>
                <w:between w:val="nil"/>
              </w:pBdr>
              <w:ind w:left="276" w:hanging="284"/>
              <w:rPr>
                <w:rFonts w:eastAsia="Titillium Web" w:cs="Titillium Web"/>
                <w:color w:val="000000"/>
              </w:rPr>
            </w:pPr>
          </w:p>
        </w:tc>
      </w:tr>
      <w:tr w:rsidRPr="00931FC0" w:rsidR="0055373D" w:rsidTr="020A521B" w14:paraId="45AD9356" w14:textId="77777777">
        <w:trPr>
          <w:trHeight w:val="20"/>
        </w:trPr>
        <w:tc>
          <w:tcPr>
            <w:tcW w:w="163" w:type="pct"/>
            <w:tcMar/>
          </w:tcPr>
          <w:p w:rsidRPr="00931FC0" w:rsidR="0055373D" w:rsidP="0055373D" w:rsidRDefault="0055373D" w14:paraId="756E27FE" w14:textId="41B612E9">
            <w:pPr>
              <w:jc w:val="center"/>
              <w:rPr>
                <w:rFonts w:eastAsia="Titillium Web" w:cs="Titillium Web"/>
                <w:color w:val="000000"/>
              </w:rPr>
            </w:pPr>
            <w:r>
              <w:rPr>
                <w:rFonts w:eastAsia="Garamond" w:cs="Garamond"/>
              </w:rPr>
              <w:t>D2</w:t>
            </w:r>
          </w:p>
        </w:tc>
        <w:tc>
          <w:tcPr>
            <w:tcW w:w="981" w:type="pct"/>
            <w:tcMar/>
          </w:tcPr>
          <w:p w:rsidRPr="00931FC0" w:rsidR="0055373D" w:rsidP="0055373D" w:rsidRDefault="0055373D" w14:paraId="1E0136D5" w14:textId="0DD58818">
            <w:pPr>
              <w:rPr>
                <w:rFonts w:eastAsia="Titillium Web" w:cs="Titillium Web"/>
                <w:color w:val="000000"/>
              </w:rPr>
            </w:pPr>
            <w:r w:rsidRPr="00623361">
              <w:t>L’importo erogato a titolo di anticipazione è stato recuperato mediante compensazione sui pagamenti successivi fino alla concorrenza dell'importo dell'anticipazione?</w:t>
            </w:r>
          </w:p>
        </w:tc>
        <w:tc>
          <w:tcPr>
            <w:tcW w:w="176" w:type="pct"/>
            <w:tcMar/>
          </w:tcPr>
          <w:p w:rsidRPr="00767337" w:rsidR="0055373D" w:rsidP="0055373D" w:rsidRDefault="0055373D" w14:paraId="2FA15116" w14:textId="77777777">
            <w:pPr>
              <w:jc w:val="center"/>
              <w:rPr>
                <w:rFonts w:eastAsia="Titillium Web" w:cs="Titillium Web"/>
                <w:bCs/>
                <w:color w:val="000000"/>
              </w:rPr>
            </w:pPr>
          </w:p>
        </w:tc>
        <w:tc>
          <w:tcPr>
            <w:tcW w:w="176" w:type="pct"/>
            <w:tcMar/>
          </w:tcPr>
          <w:p w:rsidRPr="00767337" w:rsidR="0055373D" w:rsidP="0055373D" w:rsidRDefault="0055373D" w14:paraId="5AB08C50" w14:textId="77777777">
            <w:pPr>
              <w:jc w:val="center"/>
              <w:rPr>
                <w:rFonts w:eastAsia="Titillium Web" w:cs="Titillium Web"/>
                <w:bCs/>
                <w:color w:val="000000"/>
              </w:rPr>
            </w:pPr>
          </w:p>
        </w:tc>
        <w:tc>
          <w:tcPr>
            <w:tcW w:w="176" w:type="pct"/>
            <w:tcMar/>
          </w:tcPr>
          <w:p w:rsidRPr="00767337" w:rsidR="0055373D" w:rsidP="0055373D" w:rsidRDefault="0055373D" w14:paraId="4203B24D" w14:textId="77777777">
            <w:pPr>
              <w:jc w:val="center"/>
              <w:rPr>
                <w:rFonts w:eastAsia="Titillium Web" w:cs="Titillium Web"/>
                <w:bCs/>
                <w:color w:val="000000"/>
              </w:rPr>
            </w:pPr>
          </w:p>
        </w:tc>
        <w:tc>
          <w:tcPr>
            <w:tcW w:w="1268" w:type="pct"/>
            <w:tcMar/>
          </w:tcPr>
          <w:p w:rsidRPr="00767337" w:rsidR="0055373D" w:rsidP="0055373D" w:rsidRDefault="0055373D" w14:paraId="22DC1AA0" w14:textId="77777777">
            <w:pPr>
              <w:rPr>
                <w:rFonts w:eastAsia="Titillium Web" w:cs="Titillium Web"/>
                <w:bCs/>
                <w:color w:val="000000"/>
                <w:highlight w:val="yellow"/>
              </w:rPr>
            </w:pPr>
          </w:p>
        </w:tc>
        <w:tc>
          <w:tcPr>
            <w:tcW w:w="1258" w:type="pct"/>
            <w:tcMar/>
          </w:tcPr>
          <w:p w:rsidRPr="00767337" w:rsidR="0055373D" w:rsidP="0055373D" w:rsidRDefault="0055373D" w14:paraId="70F6401E" w14:textId="77777777">
            <w:pPr>
              <w:rPr>
                <w:rFonts w:eastAsia="Titillium Web" w:cs="Titillium Web"/>
                <w:bCs/>
                <w:color w:val="000000"/>
              </w:rPr>
            </w:pPr>
          </w:p>
        </w:tc>
        <w:tc>
          <w:tcPr>
            <w:tcW w:w="802" w:type="pct"/>
            <w:tcMar/>
          </w:tcPr>
          <w:p w:rsidRPr="00B56280" w:rsidR="0055373D" w:rsidP="0055373D" w:rsidRDefault="0055373D" w14:paraId="3206B07E" w14:textId="46B21D70">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761349">
              <w:t>DSAN/documento riconciliativo reso dal RUP attestante che l’importo erogato a titolo di anticipazione è stato recuperato mediante compensazione</w:t>
            </w:r>
          </w:p>
        </w:tc>
      </w:tr>
      <w:tr w:rsidRPr="00931FC0" w:rsidR="0055373D" w:rsidTr="020A521B" w14:paraId="6B586C59" w14:textId="77777777">
        <w:trPr>
          <w:trHeight w:val="20"/>
        </w:trPr>
        <w:tc>
          <w:tcPr>
            <w:tcW w:w="163" w:type="pct"/>
            <w:tcMar/>
          </w:tcPr>
          <w:p w:rsidRPr="00931FC0" w:rsidR="0055373D" w:rsidP="0055373D" w:rsidRDefault="0055373D" w14:paraId="2EFA219C" w14:textId="01BBF4A6">
            <w:pPr>
              <w:jc w:val="center"/>
              <w:rPr>
                <w:rFonts w:eastAsia="Titillium Web" w:cs="Titillium Web"/>
                <w:color w:val="000000"/>
              </w:rPr>
            </w:pPr>
            <w:r>
              <w:rPr>
                <w:rFonts w:eastAsia="Garamond" w:cs="Garamond"/>
              </w:rPr>
              <w:t>D3</w:t>
            </w:r>
          </w:p>
        </w:tc>
        <w:tc>
          <w:tcPr>
            <w:tcW w:w="981" w:type="pct"/>
            <w:tcMar/>
          </w:tcPr>
          <w:p w:rsidRPr="00931FC0" w:rsidR="0055373D" w:rsidP="0055373D" w:rsidRDefault="0055373D" w14:paraId="4CE82F91" w14:textId="2828708F">
            <w:pPr>
              <w:rPr>
                <w:rFonts w:eastAsia="Titillium Web" w:cs="Titillium Web"/>
                <w:color w:val="000000"/>
              </w:rPr>
            </w:pPr>
            <w:r w:rsidRPr="0055373D">
              <w:rPr>
                <w:rFonts w:eastAsia="Titillium Web" w:cs="Titillium Web"/>
                <w:color w:val="000000"/>
              </w:rPr>
              <w:t>Il mandato di pagamento del saldo ha data successiva al certificato di conformità/certificato di regolare esecuzione ed è regolarmente quietanzato?</w:t>
            </w:r>
          </w:p>
        </w:tc>
        <w:tc>
          <w:tcPr>
            <w:tcW w:w="176" w:type="pct"/>
            <w:tcMar/>
          </w:tcPr>
          <w:p w:rsidRPr="00767337" w:rsidR="0055373D" w:rsidP="0055373D" w:rsidRDefault="0055373D" w14:paraId="0275BBF9" w14:textId="77777777">
            <w:pPr>
              <w:jc w:val="center"/>
              <w:rPr>
                <w:rFonts w:eastAsia="Titillium Web" w:cs="Titillium Web"/>
                <w:bCs/>
                <w:color w:val="000000"/>
              </w:rPr>
            </w:pPr>
          </w:p>
        </w:tc>
        <w:tc>
          <w:tcPr>
            <w:tcW w:w="176" w:type="pct"/>
            <w:tcMar/>
          </w:tcPr>
          <w:p w:rsidRPr="00767337" w:rsidR="0055373D" w:rsidP="0055373D" w:rsidRDefault="0055373D" w14:paraId="79B90151" w14:textId="77777777">
            <w:pPr>
              <w:jc w:val="center"/>
              <w:rPr>
                <w:rFonts w:eastAsia="Titillium Web" w:cs="Titillium Web"/>
                <w:bCs/>
                <w:color w:val="000000"/>
              </w:rPr>
            </w:pPr>
          </w:p>
        </w:tc>
        <w:tc>
          <w:tcPr>
            <w:tcW w:w="176" w:type="pct"/>
            <w:tcMar/>
          </w:tcPr>
          <w:p w:rsidRPr="00767337" w:rsidR="0055373D" w:rsidP="0055373D" w:rsidRDefault="0055373D" w14:paraId="497473AB" w14:textId="77777777">
            <w:pPr>
              <w:jc w:val="center"/>
              <w:rPr>
                <w:rFonts w:eastAsia="Titillium Web" w:cs="Titillium Web"/>
                <w:bCs/>
                <w:color w:val="000000"/>
              </w:rPr>
            </w:pPr>
          </w:p>
        </w:tc>
        <w:tc>
          <w:tcPr>
            <w:tcW w:w="1268" w:type="pct"/>
            <w:tcMar/>
          </w:tcPr>
          <w:p w:rsidRPr="00767337" w:rsidR="0055373D" w:rsidP="0055373D" w:rsidRDefault="0055373D" w14:paraId="13863F77" w14:textId="77777777">
            <w:pPr>
              <w:rPr>
                <w:rFonts w:eastAsia="Titillium Web" w:cs="Titillium Web"/>
                <w:bCs/>
                <w:color w:val="000000"/>
                <w:highlight w:val="yellow"/>
              </w:rPr>
            </w:pPr>
          </w:p>
        </w:tc>
        <w:tc>
          <w:tcPr>
            <w:tcW w:w="1258" w:type="pct"/>
            <w:tcMar/>
          </w:tcPr>
          <w:p w:rsidRPr="00767337" w:rsidR="0055373D" w:rsidP="0055373D" w:rsidRDefault="0055373D" w14:paraId="203D71A1" w14:textId="77777777">
            <w:pPr>
              <w:rPr>
                <w:rFonts w:eastAsia="Titillium Web" w:cs="Titillium Web"/>
                <w:bCs/>
                <w:color w:val="000000"/>
              </w:rPr>
            </w:pPr>
          </w:p>
        </w:tc>
        <w:tc>
          <w:tcPr>
            <w:tcW w:w="802" w:type="pct"/>
            <w:tcMar/>
          </w:tcPr>
          <w:p w:rsidRPr="00B56280" w:rsidR="0055373D" w:rsidP="0055373D" w:rsidRDefault="0055373D" w14:paraId="703CE635" w14:textId="0352F448">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55373D">
              <w:rPr>
                <w:rFonts w:eastAsia="Titillium Web" w:cs="Titillium Web"/>
                <w:color w:val="000000"/>
              </w:rPr>
              <w:t>Mandato di pagamento quietanzato</w:t>
            </w:r>
          </w:p>
        </w:tc>
      </w:tr>
      <w:tr w:rsidRPr="00931FC0" w:rsidR="0055373D" w:rsidTr="020A521B" w14:paraId="44315256" w14:textId="77777777">
        <w:trPr>
          <w:trHeight w:val="20"/>
        </w:trPr>
        <w:tc>
          <w:tcPr>
            <w:tcW w:w="163" w:type="pct"/>
            <w:tcMar/>
          </w:tcPr>
          <w:p w:rsidRPr="00931FC0" w:rsidR="0055373D" w:rsidP="0055373D" w:rsidRDefault="0055373D" w14:paraId="3A417E28" w14:textId="368DBA03">
            <w:pPr>
              <w:jc w:val="center"/>
              <w:rPr>
                <w:rFonts w:eastAsia="Titillium Web" w:cs="Titillium Web"/>
                <w:color w:val="000000"/>
              </w:rPr>
            </w:pPr>
            <w:r>
              <w:rPr>
                <w:rFonts w:eastAsia="Garamond" w:cs="Garamond"/>
              </w:rPr>
              <w:t>D4</w:t>
            </w:r>
          </w:p>
        </w:tc>
        <w:tc>
          <w:tcPr>
            <w:tcW w:w="981" w:type="pct"/>
            <w:tcMar/>
          </w:tcPr>
          <w:p w:rsidRPr="00931FC0" w:rsidR="0055373D" w:rsidP="0055373D" w:rsidRDefault="0055373D" w14:paraId="7D9186B1" w14:textId="34E586D6">
            <w:pPr>
              <w:rPr>
                <w:rFonts w:eastAsia="Titillium Web" w:cs="Titillium Web"/>
                <w:color w:val="000000"/>
              </w:rPr>
            </w:pPr>
            <w:r w:rsidRPr="001458E9">
              <w:t>La spesa esposta a saldo e oggetto di controllo, sommata alle spese precedentemente pagate, rientra nel limite dell’importo del contratto di riferimento approvato?</w:t>
            </w:r>
          </w:p>
        </w:tc>
        <w:tc>
          <w:tcPr>
            <w:tcW w:w="176" w:type="pct"/>
            <w:tcMar/>
          </w:tcPr>
          <w:p w:rsidRPr="00767337" w:rsidR="0055373D" w:rsidP="0055373D" w:rsidRDefault="0055373D" w14:paraId="52E91D0D" w14:textId="77777777">
            <w:pPr>
              <w:jc w:val="center"/>
              <w:rPr>
                <w:rFonts w:eastAsia="Titillium Web" w:cs="Titillium Web"/>
                <w:bCs/>
                <w:color w:val="000000"/>
              </w:rPr>
            </w:pPr>
          </w:p>
        </w:tc>
        <w:tc>
          <w:tcPr>
            <w:tcW w:w="176" w:type="pct"/>
            <w:tcMar/>
          </w:tcPr>
          <w:p w:rsidRPr="00767337" w:rsidR="0055373D" w:rsidP="0055373D" w:rsidRDefault="0055373D" w14:paraId="540C5303" w14:textId="77777777">
            <w:pPr>
              <w:jc w:val="center"/>
              <w:rPr>
                <w:rFonts w:eastAsia="Titillium Web" w:cs="Titillium Web"/>
                <w:bCs/>
                <w:color w:val="000000"/>
              </w:rPr>
            </w:pPr>
          </w:p>
        </w:tc>
        <w:tc>
          <w:tcPr>
            <w:tcW w:w="176" w:type="pct"/>
            <w:tcMar/>
          </w:tcPr>
          <w:p w:rsidRPr="00767337" w:rsidR="0055373D" w:rsidP="0055373D" w:rsidRDefault="0055373D" w14:paraId="77D98B61" w14:textId="77777777">
            <w:pPr>
              <w:jc w:val="center"/>
              <w:rPr>
                <w:rFonts w:eastAsia="Titillium Web" w:cs="Titillium Web"/>
                <w:bCs/>
                <w:color w:val="000000"/>
              </w:rPr>
            </w:pPr>
          </w:p>
        </w:tc>
        <w:tc>
          <w:tcPr>
            <w:tcW w:w="1268" w:type="pct"/>
            <w:tcMar/>
          </w:tcPr>
          <w:p w:rsidRPr="00767337" w:rsidR="0055373D" w:rsidP="0055373D" w:rsidRDefault="0055373D" w14:paraId="6FC4FAA7" w14:textId="77777777">
            <w:pPr>
              <w:rPr>
                <w:rFonts w:eastAsia="Titillium Web" w:cs="Titillium Web"/>
                <w:bCs/>
                <w:color w:val="000000"/>
                <w:highlight w:val="yellow"/>
              </w:rPr>
            </w:pPr>
          </w:p>
        </w:tc>
        <w:tc>
          <w:tcPr>
            <w:tcW w:w="1258" w:type="pct"/>
            <w:tcMar/>
          </w:tcPr>
          <w:p w:rsidRPr="00767337" w:rsidR="0055373D" w:rsidP="0055373D" w:rsidRDefault="0055373D" w14:paraId="72D0C097" w14:textId="77777777">
            <w:pPr>
              <w:rPr>
                <w:rFonts w:eastAsia="Titillium Web" w:cs="Titillium Web"/>
                <w:bCs/>
                <w:color w:val="000000"/>
              </w:rPr>
            </w:pPr>
          </w:p>
        </w:tc>
        <w:tc>
          <w:tcPr>
            <w:tcW w:w="802" w:type="pct"/>
            <w:tcMar/>
          </w:tcPr>
          <w:p w:rsidRPr="0055373D" w:rsidR="0055373D" w:rsidP="0055373D" w:rsidRDefault="0055373D" w14:paraId="1DF6319A" w14:textId="77777777">
            <w:pPr>
              <w:pBdr>
                <w:top w:val="nil"/>
                <w:left w:val="nil"/>
                <w:bottom w:val="nil"/>
                <w:right w:val="nil"/>
                <w:between w:val="nil"/>
              </w:pBdr>
              <w:rPr>
                <w:rFonts w:eastAsia="Titillium Web" w:cs="Titillium Web"/>
                <w:i/>
                <w:iCs/>
                <w:color w:val="000000"/>
              </w:rPr>
            </w:pPr>
            <w:r w:rsidRPr="0055373D">
              <w:rPr>
                <w:rFonts w:eastAsia="Titillium Web" w:cs="Titillium Web"/>
                <w:i/>
                <w:iCs/>
                <w:color w:val="000000"/>
              </w:rPr>
              <w:t xml:space="preserve">Verificare che la spesa esposta a saldo e oggetto di controllo, sommata a quelle inserite nei precedenti RdP, rientri nel limite dell’importo del contratto e che le fatture campionate non siano state inserite nei precedenti RdP </w:t>
            </w:r>
          </w:p>
          <w:p w:rsidRPr="0055373D" w:rsidR="0055373D" w:rsidP="0055373D" w:rsidRDefault="0055373D" w14:paraId="08D9964C" w14:textId="669E02F5">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55373D">
              <w:rPr>
                <w:rFonts w:eastAsia="Titillium Web" w:cs="Titillium Web"/>
                <w:color w:val="000000"/>
              </w:rPr>
              <w:t>Giustificativo di spesa;</w:t>
            </w:r>
          </w:p>
          <w:p w:rsidRPr="0055373D" w:rsidR="0055373D" w:rsidP="0055373D" w:rsidRDefault="0055373D" w14:paraId="1E67A1AD" w14:textId="108521B8">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55373D">
              <w:rPr>
                <w:rFonts w:eastAsia="Titillium Web" w:cs="Titillium Web"/>
                <w:color w:val="000000"/>
              </w:rPr>
              <w:t>Contratto</w:t>
            </w:r>
          </w:p>
          <w:p w:rsidRPr="0055373D" w:rsidR="0055373D" w:rsidP="0055373D" w:rsidRDefault="0055373D" w14:paraId="08B228F1" w14:textId="55FF3B92">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55373D">
              <w:rPr>
                <w:rFonts w:eastAsia="Titillium Web" w:cs="Titillium Web"/>
                <w:color w:val="000000"/>
              </w:rPr>
              <w:t>Mandato di pagamento</w:t>
            </w:r>
          </w:p>
          <w:p w:rsidRPr="0055373D" w:rsidR="0055373D" w:rsidP="0055373D" w:rsidRDefault="0055373D" w14:paraId="35D956C8" w14:textId="17371018">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55373D">
              <w:rPr>
                <w:rFonts w:eastAsia="Titillium Web" w:cs="Titillium Web"/>
                <w:color w:val="000000"/>
              </w:rPr>
              <w:t xml:space="preserve">Collaudo/Verifica di conformità/Certificato di regolare esecuzione </w:t>
            </w:r>
          </w:p>
          <w:p w:rsidRPr="0055373D" w:rsidR="0055373D" w:rsidP="0055373D" w:rsidRDefault="0055373D" w14:paraId="6DE2F718" w14:textId="77777777">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55373D">
              <w:rPr>
                <w:rFonts w:eastAsia="Titillium Web" w:cs="Titillium Web"/>
                <w:color w:val="000000"/>
              </w:rPr>
              <w:t>[ove necessario] Prospetto ricognitivo sottoscritto dal RUP dei pagamenti riferiti al contratto di riferimento per la spesa esposta a saldo</w:t>
            </w:r>
          </w:p>
          <w:p w:rsidRPr="0055373D" w:rsidR="0055373D" w:rsidP="0055373D" w:rsidRDefault="0055373D" w14:paraId="372E35A7" w14:textId="51DA3663">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55373D">
              <w:rPr>
                <w:rFonts w:eastAsia="Titillium Web" w:cs="Titillium Web"/>
                <w:color w:val="000000"/>
              </w:rPr>
              <w:t xml:space="preserve">Report rilasciato da REGIS. </w:t>
            </w:r>
          </w:p>
          <w:p w:rsidRPr="0055373D" w:rsidR="0055373D" w:rsidP="0055373D" w:rsidRDefault="0055373D" w14:paraId="02CD0ABC" w14:textId="41C22256">
            <w:pPr>
              <w:pBdr>
                <w:top w:val="nil"/>
                <w:left w:val="nil"/>
                <w:bottom w:val="nil"/>
                <w:right w:val="nil"/>
                <w:between w:val="nil"/>
              </w:pBdr>
              <w:rPr>
                <w:rFonts w:eastAsia="Titillium Web" w:cs="Titillium Web"/>
                <w:i/>
                <w:iCs/>
                <w:color w:val="000000"/>
              </w:rPr>
            </w:pPr>
            <w:r w:rsidRPr="0055373D">
              <w:rPr>
                <w:rFonts w:eastAsia="Titillium Web" w:cs="Titillium Web"/>
                <w:i/>
                <w:iCs/>
                <w:color w:val="000000"/>
              </w:rPr>
              <w:t>Nelle more dell’attivazione della funzionalità Regis si potrà procedere allo scarico in Regis del dettaglio dei RdP precedentemente presentati dal SA (anche utilizzando reportistica ad hoc dell’Unità 3.2 ovvero la ricognizione fornita dal SA)</w:t>
            </w:r>
            <w:r>
              <w:rPr>
                <w:rFonts w:eastAsia="Titillium Web" w:cs="Titillium Web"/>
                <w:i/>
                <w:iCs/>
                <w:color w:val="000000"/>
              </w:rPr>
              <w:t>.</w:t>
            </w:r>
          </w:p>
          <w:p w:rsidRPr="0055373D" w:rsidR="0055373D" w:rsidP="0055373D" w:rsidRDefault="0055373D" w14:paraId="4D795EA9" w14:textId="38BCE5A1">
            <w:pPr>
              <w:pBdr>
                <w:top w:val="nil"/>
                <w:left w:val="nil"/>
                <w:bottom w:val="nil"/>
                <w:right w:val="nil"/>
                <w:between w:val="nil"/>
              </w:pBdr>
              <w:rPr>
                <w:rFonts w:eastAsia="Titillium Web" w:cs="Titillium Web"/>
                <w:i/>
                <w:iCs/>
                <w:color w:val="000000"/>
              </w:rPr>
            </w:pPr>
            <w:r w:rsidRPr="0055373D">
              <w:rPr>
                <w:rFonts w:eastAsia="Titillium Web" w:cs="Titillium Web"/>
                <w:i/>
                <w:iCs/>
                <w:color w:val="000000"/>
              </w:rPr>
              <w:t>Qualora le certificazioni di collaudo, conformità, regolare esecuzione non contengano le informazioni necessarie, si richiede al SA la produzione di un prospetto ricognitivo dei pagamenti effettuati a favore del SR in relazione al contratto di riferimento per la spesa esposta a saldo.</w:t>
            </w:r>
          </w:p>
        </w:tc>
      </w:tr>
      <w:tr w:rsidRPr="00931FC0" w:rsidR="0055373D" w:rsidTr="020A521B" w14:paraId="7BD32AD6" w14:textId="77777777">
        <w:trPr>
          <w:trHeight w:val="20"/>
        </w:trPr>
        <w:tc>
          <w:tcPr>
            <w:tcW w:w="163" w:type="pct"/>
            <w:tcMar/>
          </w:tcPr>
          <w:p w:rsidRPr="00931FC0" w:rsidR="0055373D" w:rsidP="0055373D" w:rsidRDefault="0055373D" w14:paraId="33307806" w14:textId="226F5A12">
            <w:pPr>
              <w:jc w:val="center"/>
              <w:rPr>
                <w:rFonts w:eastAsia="Titillium Web" w:cs="Titillium Web"/>
                <w:color w:val="000000"/>
              </w:rPr>
            </w:pPr>
            <w:r>
              <w:rPr>
                <w:rFonts w:eastAsia="Garamond" w:cs="Garamond"/>
              </w:rPr>
              <w:t>D5</w:t>
            </w:r>
          </w:p>
        </w:tc>
        <w:tc>
          <w:tcPr>
            <w:tcW w:w="981" w:type="pct"/>
            <w:tcMar/>
          </w:tcPr>
          <w:p w:rsidRPr="00931FC0" w:rsidR="0055373D" w:rsidP="0055373D" w:rsidRDefault="0055373D" w14:paraId="65793C4B" w14:textId="6472A1AC">
            <w:pPr>
              <w:rPr>
                <w:rFonts w:eastAsia="Titillium Web" w:cs="Titillium Web"/>
                <w:color w:val="000000"/>
              </w:rPr>
            </w:pPr>
            <w:r w:rsidRPr="001458E9">
              <w:t>In merito all’applicazione del principio di parità di genere e generazionale, è stato verificato in occasione della conclusione delle prestazioni contrattuali il rispetto degli impegni assunzionali di cui all’art. 47 c 4 del DL 77/2021?</w:t>
            </w:r>
          </w:p>
        </w:tc>
        <w:tc>
          <w:tcPr>
            <w:tcW w:w="176" w:type="pct"/>
            <w:tcMar/>
          </w:tcPr>
          <w:p w:rsidRPr="00767337" w:rsidR="0055373D" w:rsidP="0055373D" w:rsidRDefault="0055373D" w14:paraId="770AF956" w14:textId="77777777">
            <w:pPr>
              <w:jc w:val="center"/>
              <w:rPr>
                <w:rFonts w:eastAsia="Titillium Web" w:cs="Titillium Web"/>
                <w:bCs/>
                <w:color w:val="000000"/>
              </w:rPr>
            </w:pPr>
          </w:p>
        </w:tc>
        <w:tc>
          <w:tcPr>
            <w:tcW w:w="176" w:type="pct"/>
            <w:tcMar/>
          </w:tcPr>
          <w:p w:rsidRPr="00767337" w:rsidR="0055373D" w:rsidP="0055373D" w:rsidRDefault="0055373D" w14:paraId="7B0C4E40" w14:textId="77777777">
            <w:pPr>
              <w:jc w:val="center"/>
              <w:rPr>
                <w:rFonts w:eastAsia="Titillium Web" w:cs="Titillium Web"/>
                <w:bCs/>
                <w:color w:val="000000"/>
              </w:rPr>
            </w:pPr>
          </w:p>
        </w:tc>
        <w:tc>
          <w:tcPr>
            <w:tcW w:w="176" w:type="pct"/>
            <w:tcMar/>
          </w:tcPr>
          <w:p w:rsidRPr="00767337" w:rsidR="0055373D" w:rsidP="0055373D" w:rsidRDefault="0055373D" w14:paraId="2222F0C0" w14:textId="77777777">
            <w:pPr>
              <w:jc w:val="center"/>
              <w:rPr>
                <w:rFonts w:eastAsia="Titillium Web" w:cs="Titillium Web"/>
                <w:bCs/>
                <w:color w:val="000000"/>
              </w:rPr>
            </w:pPr>
          </w:p>
        </w:tc>
        <w:tc>
          <w:tcPr>
            <w:tcW w:w="1268" w:type="pct"/>
            <w:tcMar/>
          </w:tcPr>
          <w:p w:rsidRPr="00767337" w:rsidR="0055373D" w:rsidP="0055373D" w:rsidRDefault="0055373D" w14:paraId="317AC733" w14:textId="77777777">
            <w:pPr>
              <w:rPr>
                <w:rFonts w:eastAsia="Titillium Web" w:cs="Titillium Web"/>
                <w:bCs/>
                <w:color w:val="000000"/>
                <w:highlight w:val="yellow"/>
              </w:rPr>
            </w:pPr>
          </w:p>
        </w:tc>
        <w:tc>
          <w:tcPr>
            <w:tcW w:w="1258" w:type="pct"/>
            <w:tcMar/>
          </w:tcPr>
          <w:p w:rsidRPr="00767337" w:rsidR="0055373D" w:rsidP="0055373D" w:rsidRDefault="0055373D" w14:paraId="4E38B403" w14:textId="77777777">
            <w:pPr>
              <w:rPr>
                <w:rFonts w:eastAsia="Titillium Web" w:cs="Titillium Web"/>
                <w:bCs/>
                <w:color w:val="000000"/>
              </w:rPr>
            </w:pPr>
          </w:p>
        </w:tc>
        <w:tc>
          <w:tcPr>
            <w:tcW w:w="802" w:type="pct"/>
            <w:tcMar/>
          </w:tcPr>
          <w:p w:rsidRPr="0055373D" w:rsidR="0055373D" w:rsidP="0055373D" w:rsidRDefault="0055373D" w14:paraId="1E81DFDE" w14:textId="77777777">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55373D">
              <w:rPr>
                <w:rFonts w:eastAsia="Titillium Web" w:cs="Titillium Web"/>
                <w:color w:val="000000"/>
              </w:rPr>
              <w:t>Atti di gara</w:t>
            </w:r>
          </w:p>
          <w:p w:rsidRPr="00B56280" w:rsidR="0055373D" w:rsidP="0055373D" w:rsidRDefault="0055373D" w14:paraId="705EB1AD" w14:textId="77761C50">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55373D">
              <w:rPr>
                <w:rFonts w:eastAsia="Titillium Web" w:cs="Titillium Web"/>
                <w:color w:val="000000"/>
              </w:rPr>
              <w:t>DSAN OE attestante il rispetto degli impegni assunzionali</w:t>
            </w:r>
          </w:p>
        </w:tc>
      </w:tr>
      <w:tr w:rsidRPr="00767337" w:rsidR="00996BB8" w:rsidTr="020A521B" w14:paraId="4EF4FBF5" w14:textId="77777777">
        <w:trPr>
          <w:trHeight w:val="20"/>
        </w:trPr>
        <w:tc>
          <w:tcPr>
            <w:tcW w:w="163" w:type="pct"/>
            <w:shd w:val="clear" w:color="auto" w:fill="83CAEB" w:themeFill="accent1" w:themeFillTint="66"/>
            <w:tcMar/>
          </w:tcPr>
          <w:p w:rsidRPr="00767337" w:rsidR="00996BB8" w:rsidP="00623810" w:rsidRDefault="00996BB8" w14:paraId="3CA4A5BB" w14:textId="2A2F112E">
            <w:pPr>
              <w:jc w:val="center"/>
              <w:rPr>
                <w:rFonts w:eastAsia="Titillium Web" w:cs="Titillium Web"/>
                <w:b/>
              </w:rPr>
            </w:pPr>
            <w:r>
              <w:rPr>
                <w:rFonts w:eastAsia="Titillium Web" w:cs="Titillium Web"/>
                <w:b/>
              </w:rPr>
              <w:t>E</w:t>
            </w:r>
          </w:p>
        </w:tc>
        <w:tc>
          <w:tcPr>
            <w:tcW w:w="4837" w:type="pct"/>
            <w:gridSpan w:val="7"/>
            <w:shd w:val="clear" w:color="auto" w:fill="83CAEB" w:themeFill="accent1" w:themeFillTint="66"/>
            <w:tcMar/>
          </w:tcPr>
          <w:p w:rsidRPr="00767337" w:rsidR="00996BB8" w:rsidP="020A521B" w:rsidRDefault="00996BB8" w14:paraId="1376C875" w14:textId="25963806">
            <w:pPr>
              <w:pStyle w:val="Nessunaspaziatura"/>
              <w:rPr>
                <w:b w:val="1"/>
                <w:bCs w:val="1"/>
              </w:rPr>
            </w:pPr>
            <w:r w:rsidRPr="020A521B" w:rsidR="225C0E37">
              <w:rPr>
                <w:b w:val="1"/>
                <w:bCs w:val="1"/>
              </w:rPr>
              <w:t>Ulteriori elementi di verifica</w:t>
            </w:r>
          </w:p>
        </w:tc>
      </w:tr>
      <w:tr w:rsidRPr="00931FC0" w:rsidR="0055373D" w:rsidTr="020A521B" w14:paraId="190AD7D5" w14:textId="77777777">
        <w:trPr>
          <w:trHeight w:val="20"/>
        </w:trPr>
        <w:tc>
          <w:tcPr>
            <w:tcW w:w="163" w:type="pct"/>
            <w:tcMar/>
          </w:tcPr>
          <w:p w:rsidRPr="00931FC0" w:rsidR="0055373D" w:rsidP="0055373D" w:rsidRDefault="0055373D" w14:paraId="2772BC79" w14:textId="6D1A50DC">
            <w:pPr>
              <w:jc w:val="center"/>
              <w:rPr>
                <w:rFonts w:eastAsia="Titillium Web" w:cs="Titillium Web"/>
                <w:color w:val="000000"/>
              </w:rPr>
            </w:pPr>
            <w:r>
              <w:rPr>
                <w:rFonts w:eastAsia="Garamond" w:cs="Garamond"/>
              </w:rPr>
              <w:t>E</w:t>
            </w:r>
            <w:r w:rsidRPr="00DF01F1">
              <w:rPr>
                <w:rFonts w:eastAsia="Garamond" w:cs="Garamond"/>
              </w:rPr>
              <w:t>1</w:t>
            </w:r>
          </w:p>
        </w:tc>
        <w:tc>
          <w:tcPr>
            <w:tcW w:w="981" w:type="pct"/>
            <w:tcMar/>
          </w:tcPr>
          <w:p w:rsidRPr="00931FC0" w:rsidR="0055373D" w:rsidP="0055373D" w:rsidRDefault="0055373D" w14:paraId="77B538F5" w14:textId="77334226">
            <w:pPr>
              <w:rPr>
                <w:rFonts w:eastAsia="Titillium Web" w:cs="Titillium Web"/>
                <w:color w:val="000000"/>
              </w:rPr>
            </w:pPr>
            <w:r w:rsidRPr="00195A96">
              <w:t>Laddove pertinente, è stata verificata la presenza della documentazione probatoria relativa al rispetto dell’applicazione del principio “Do No Significant Harm” (DNSH). In particolare, sono state fornite le certificazioni/autocertificazioni richieste in fase di presentazione della documentazione di regolare esecuzione o altro provvedimento di approvazione delle</w:t>
            </w:r>
            <w:r>
              <w:t xml:space="preserve"> </w:t>
            </w:r>
            <w:r w:rsidRPr="0055373D">
              <w:t>attività eseguite/beni forniti?</w:t>
            </w:r>
          </w:p>
        </w:tc>
        <w:tc>
          <w:tcPr>
            <w:tcW w:w="176" w:type="pct"/>
            <w:tcMar/>
          </w:tcPr>
          <w:p w:rsidRPr="00767337" w:rsidR="0055373D" w:rsidP="0055373D" w:rsidRDefault="0055373D" w14:paraId="7E570862" w14:textId="77777777">
            <w:pPr>
              <w:jc w:val="center"/>
              <w:rPr>
                <w:rFonts w:eastAsia="Titillium Web" w:cs="Titillium Web"/>
                <w:bCs/>
                <w:color w:val="000000"/>
              </w:rPr>
            </w:pPr>
          </w:p>
        </w:tc>
        <w:tc>
          <w:tcPr>
            <w:tcW w:w="176" w:type="pct"/>
            <w:tcMar/>
          </w:tcPr>
          <w:p w:rsidRPr="00767337" w:rsidR="0055373D" w:rsidP="0055373D" w:rsidRDefault="0055373D" w14:paraId="6BE9A1B1" w14:textId="77777777">
            <w:pPr>
              <w:jc w:val="center"/>
              <w:rPr>
                <w:rFonts w:eastAsia="Titillium Web" w:cs="Titillium Web"/>
                <w:bCs/>
                <w:color w:val="000000"/>
              </w:rPr>
            </w:pPr>
          </w:p>
        </w:tc>
        <w:tc>
          <w:tcPr>
            <w:tcW w:w="176" w:type="pct"/>
            <w:tcMar/>
          </w:tcPr>
          <w:p w:rsidRPr="00767337" w:rsidR="0055373D" w:rsidP="0055373D" w:rsidRDefault="0055373D" w14:paraId="7CECFA82" w14:textId="77777777">
            <w:pPr>
              <w:jc w:val="center"/>
              <w:rPr>
                <w:rFonts w:eastAsia="Titillium Web" w:cs="Titillium Web"/>
                <w:bCs/>
                <w:color w:val="000000"/>
              </w:rPr>
            </w:pPr>
          </w:p>
        </w:tc>
        <w:tc>
          <w:tcPr>
            <w:tcW w:w="1268" w:type="pct"/>
            <w:tcMar/>
          </w:tcPr>
          <w:p w:rsidRPr="00767337" w:rsidR="0055373D" w:rsidP="0055373D" w:rsidRDefault="0055373D" w14:paraId="2A534D21" w14:textId="77777777">
            <w:pPr>
              <w:rPr>
                <w:rFonts w:eastAsia="Titillium Web" w:cs="Titillium Web"/>
                <w:bCs/>
                <w:color w:val="000000"/>
                <w:highlight w:val="yellow"/>
              </w:rPr>
            </w:pPr>
          </w:p>
        </w:tc>
        <w:tc>
          <w:tcPr>
            <w:tcW w:w="1258" w:type="pct"/>
            <w:tcMar/>
          </w:tcPr>
          <w:p w:rsidRPr="00767337" w:rsidR="0055373D" w:rsidP="0055373D" w:rsidRDefault="0055373D" w14:paraId="58C2C739" w14:textId="77777777">
            <w:pPr>
              <w:rPr>
                <w:rFonts w:eastAsia="Titillium Web" w:cs="Titillium Web"/>
                <w:bCs/>
                <w:color w:val="000000"/>
              </w:rPr>
            </w:pPr>
          </w:p>
        </w:tc>
        <w:tc>
          <w:tcPr>
            <w:tcW w:w="802" w:type="pct"/>
            <w:tcMar/>
          </w:tcPr>
          <w:p w:rsidRPr="00B56280" w:rsidR="0055373D" w:rsidP="0055373D" w:rsidRDefault="0055373D" w14:paraId="4361C68D" w14:textId="3E873B51">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5118DC">
              <w:t>Certificazioni/autocertificazioni richieste in fase di presentazione della documentazione di regolare esecuzione</w:t>
            </w:r>
          </w:p>
        </w:tc>
      </w:tr>
      <w:tr w:rsidRPr="00931FC0" w:rsidR="0055373D" w:rsidTr="020A521B" w14:paraId="79505608" w14:textId="77777777">
        <w:trPr>
          <w:trHeight w:val="20"/>
        </w:trPr>
        <w:tc>
          <w:tcPr>
            <w:tcW w:w="163" w:type="pct"/>
            <w:tcMar/>
          </w:tcPr>
          <w:p w:rsidRPr="00931FC0" w:rsidR="0055373D" w:rsidP="0055373D" w:rsidRDefault="0055373D" w14:paraId="5006BA3B" w14:textId="5CB8EB76">
            <w:pPr>
              <w:jc w:val="center"/>
              <w:rPr>
                <w:rFonts w:eastAsia="Titillium Web" w:cs="Titillium Web"/>
                <w:color w:val="000000"/>
              </w:rPr>
            </w:pPr>
            <w:r>
              <w:rPr>
                <w:rFonts w:eastAsia="Garamond" w:cs="Garamond"/>
              </w:rPr>
              <w:t>E2</w:t>
            </w:r>
          </w:p>
        </w:tc>
        <w:tc>
          <w:tcPr>
            <w:tcW w:w="981" w:type="pct"/>
            <w:tcMar/>
          </w:tcPr>
          <w:p w:rsidRPr="00931FC0" w:rsidR="0055373D" w:rsidP="0055373D" w:rsidRDefault="0055373D" w14:paraId="2D233796" w14:textId="61294128">
            <w:pPr>
              <w:rPr>
                <w:rFonts w:eastAsia="Titillium Web" w:cs="Titillium Web"/>
                <w:color w:val="000000"/>
              </w:rPr>
            </w:pPr>
            <w:r w:rsidRPr="00195A96">
              <w:t>Laddove pertinente, in fase di attuazione (SAL) è stata verificata la presenza della documentazione attestante il rispetto dell’applicazione del principio della parità di genere/pari opportunità?</w:t>
            </w:r>
          </w:p>
        </w:tc>
        <w:tc>
          <w:tcPr>
            <w:tcW w:w="176" w:type="pct"/>
            <w:tcMar/>
          </w:tcPr>
          <w:p w:rsidRPr="00767337" w:rsidR="0055373D" w:rsidP="0055373D" w:rsidRDefault="0055373D" w14:paraId="3B183A47" w14:textId="77777777">
            <w:pPr>
              <w:jc w:val="center"/>
              <w:rPr>
                <w:rFonts w:eastAsia="Titillium Web" w:cs="Titillium Web"/>
                <w:bCs/>
                <w:color w:val="000000"/>
              </w:rPr>
            </w:pPr>
          </w:p>
        </w:tc>
        <w:tc>
          <w:tcPr>
            <w:tcW w:w="176" w:type="pct"/>
            <w:tcMar/>
          </w:tcPr>
          <w:p w:rsidRPr="00767337" w:rsidR="0055373D" w:rsidP="0055373D" w:rsidRDefault="0055373D" w14:paraId="2B8085E5" w14:textId="77777777">
            <w:pPr>
              <w:jc w:val="center"/>
              <w:rPr>
                <w:rFonts w:eastAsia="Titillium Web" w:cs="Titillium Web"/>
                <w:bCs/>
                <w:color w:val="000000"/>
              </w:rPr>
            </w:pPr>
          </w:p>
        </w:tc>
        <w:tc>
          <w:tcPr>
            <w:tcW w:w="176" w:type="pct"/>
            <w:tcMar/>
          </w:tcPr>
          <w:p w:rsidRPr="00767337" w:rsidR="0055373D" w:rsidP="0055373D" w:rsidRDefault="0055373D" w14:paraId="7C9D5C55" w14:textId="77777777">
            <w:pPr>
              <w:jc w:val="center"/>
              <w:rPr>
                <w:rFonts w:eastAsia="Titillium Web" w:cs="Titillium Web"/>
                <w:bCs/>
                <w:color w:val="000000"/>
              </w:rPr>
            </w:pPr>
          </w:p>
        </w:tc>
        <w:tc>
          <w:tcPr>
            <w:tcW w:w="1268" w:type="pct"/>
            <w:tcMar/>
          </w:tcPr>
          <w:p w:rsidRPr="00767337" w:rsidR="0055373D" w:rsidP="0055373D" w:rsidRDefault="0055373D" w14:paraId="3BEC2749" w14:textId="77777777">
            <w:pPr>
              <w:rPr>
                <w:rFonts w:eastAsia="Titillium Web" w:cs="Titillium Web"/>
                <w:bCs/>
                <w:color w:val="000000"/>
                <w:highlight w:val="yellow"/>
              </w:rPr>
            </w:pPr>
          </w:p>
        </w:tc>
        <w:tc>
          <w:tcPr>
            <w:tcW w:w="1258" w:type="pct"/>
            <w:tcMar/>
          </w:tcPr>
          <w:p w:rsidRPr="00767337" w:rsidR="0055373D" w:rsidP="0055373D" w:rsidRDefault="0055373D" w14:paraId="6DABDF7A" w14:textId="77777777">
            <w:pPr>
              <w:rPr>
                <w:rFonts w:eastAsia="Titillium Web" w:cs="Titillium Web"/>
                <w:bCs/>
                <w:color w:val="000000"/>
              </w:rPr>
            </w:pPr>
          </w:p>
        </w:tc>
        <w:tc>
          <w:tcPr>
            <w:tcW w:w="802" w:type="pct"/>
            <w:tcMar/>
          </w:tcPr>
          <w:p w:rsidRPr="00B56280" w:rsidR="0055373D" w:rsidP="0055373D" w:rsidRDefault="0055373D" w14:paraId="75A941DB" w14:textId="64FB751B">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5118DC">
              <w:t>Documentazione relativa al rispetto dei principi trasversali (es. rapporto sulla situazione del personale maschile e femminile del fornitore con attestazione della sua conformità a quello trasmesso alle rappresentanze sindacali e ai consiglieri regionali di parità e Certificato di ottemperanza ex L 68/1999)</w:t>
            </w:r>
          </w:p>
        </w:tc>
      </w:tr>
      <w:tr w:rsidRPr="00931FC0" w:rsidR="00996BB8" w:rsidTr="020A521B" w14:paraId="15E02FBB" w14:textId="77777777">
        <w:trPr>
          <w:trHeight w:val="20"/>
        </w:trPr>
        <w:tc>
          <w:tcPr>
            <w:tcW w:w="163" w:type="pct"/>
            <w:tcMar/>
          </w:tcPr>
          <w:p w:rsidRPr="00931FC0" w:rsidR="00996BB8" w:rsidP="00623810" w:rsidRDefault="00996BB8" w14:paraId="1A016B44" w14:textId="27F33BD6">
            <w:pPr>
              <w:jc w:val="center"/>
              <w:rPr>
                <w:rFonts w:eastAsia="Titillium Web" w:cs="Titillium Web"/>
                <w:color w:val="000000"/>
              </w:rPr>
            </w:pPr>
            <w:r>
              <w:rPr>
                <w:rFonts w:eastAsia="Garamond" w:cs="Garamond"/>
              </w:rPr>
              <w:t>E3</w:t>
            </w:r>
          </w:p>
        </w:tc>
        <w:tc>
          <w:tcPr>
            <w:tcW w:w="981" w:type="pct"/>
            <w:tcMar/>
          </w:tcPr>
          <w:p w:rsidRPr="00931FC0" w:rsidR="00996BB8" w:rsidP="00623810" w:rsidRDefault="0055373D" w14:paraId="437CDB02" w14:textId="7AC743C5">
            <w:pPr>
              <w:rPr>
                <w:rFonts w:eastAsia="Titillium Web" w:cs="Titillium Web"/>
                <w:color w:val="000000"/>
              </w:rPr>
            </w:pPr>
            <w:r w:rsidRPr="0055373D">
              <w:rPr>
                <w:rFonts w:eastAsia="Titillium Web" w:cs="Titillium Web"/>
                <w:color w:val="000000"/>
              </w:rPr>
              <w:t>Nel</w:t>
            </w:r>
            <w:r>
              <w:rPr>
                <w:rFonts w:eastAsia="Titillium Web" w:cs="Titillium Web"/>
                <w:color w:val="000000"/>
              </w:rPr>
              <w:t xml:space="preserve"> </w:t>
            </w:r>
            <w:r w:rsidRPr="0055373D">
              <w:rPr>
                <w:rFonts w:eastAsia="Titillium Web" w:cs="Titillium Web"/>
                <w:color w:val="000000"/>
              </w:rPr>
              <w:t>caso</w:t>
            </w:r>
            <w:r>
              <w:rPr>
                <w:rFonts w:eastAsia="Titillium Web" w:cs="Titillium Web"/>
                <w:color w:val="000000"/>
              </w:rPr>
              <w:t xml:space="preserve"> </w:t>
            </w:r>
            <w:r w:rsidRPr="0055373D">
              <w:rPr>
                <w:rFonts w:eastAsia="Titillium Web" w:cs="Titillium Web"/>
                <w:color w:val="000000"/>
              </w:rPr>
              <w:t>in</w:t>
            </w:r>
            <w:r>
              <w:rPr>
                <w:rFonts w:eastAsia="Titillium Web" w:cs="Titillium Web"/>
                <w:color w:val="000000"/>
              </w:rPr>
              <w:t xml:space="preserve"> </w:t>
            </w:r>
            <w:r w:rsidRPr="0055373D">
              <w:rPr>
                <w:rFonts w:eastAsia="Titillium Web" w:cs="Titillium Web"/>
                <w:color w:val="000000"/>
              </w:rPr>
              <w:t>cui sia prevista l’erogazione di un anticipo, è stata acquisita la fideiussione bancaria o assicurativa di</w:t>
            </w:r>
            <w:r>
              <w:rPr>
                <w:rFonts w:eastAsia="Titillium Web" w:cs="Titillium Web"/>
                <w:color w:val="000000"/>
              </w:rPr>
              <w:t xml:space="preserve"> </w:t>
            </w:r>
            <w:r w:rsidRPr="0055373D">
              <w:rPr>
                <w:rFonts w:eastAsia="Titillium Web" w:cs="Titillium Web"/>
                <w:color w:val="000000"/>
              </w:rPr>
              <w:t>importo pari all’anticipo?</w:t>
            </w:r>
          </w:p>
        </w:tc>
        <w:tc>
          <w:tcPr>
            <w:tcW w:w="176" w:type="pct"/>
            <w:tcMar/>
          </w:tcPr>
          <w:p w:rsidRPr="00767337" w:rsidR="00996BB8" w:rsidP="00623810" w:rsidRDefault="00996BB8" w14:paraId="27EAA442" w14:textId="77777777">
            <w:pPr>
              <w:jc w:val="center"/>
              <w:rPr>
                <w:rFonts w:eastAsia="Titillium Web" w:cs="Titillium Web"/>
                <w:bCs/>
                <w:color w:val="000000"/>
              </w:rPr>
            </w:pPr>
          </w:p>
        </w:tc>
        <w:tc>
          <w:tcPr>
            <w:tcW w:w="176" w:type="pct"/>
            <w:tcMar/>
          </w:tcPr>
          <w:p w:rsidRPr="00767337" w:rsidR="00996BB8" w:rsidP="00623810" w:rsidRDefault="00996BB8" w14:paraId="6FAC4B38" w14:textId="77777777">
            <w:pPr>
              <w:jc w:val="center"/>
              <w:rPr>
                <w:rFonts w:eastAsia="Titillium Web" w:cs="Titillium Web"/>
                <w:bCs/>
                <w:color w:val="000000"/>
              </w:rPr>
            </w:pPr>
          </w:p>
        </w:tc>
        <w:tc>
          <w:tcPr>
            <w:tcW w:w="176" w:type="pct"/>
            <w:tcMar/>
          </w:tcPr>
          <w:p w:rsidRPr="00767337" w:rsidR="00996BB8" w:rsidP="00623810" w:rsidRDefault="00996BB8" w14:paraId="3FCE9BFB" w14:textId="77777777">
            <w:pPr>
              <w:jc w:val="center"/>
              <w:rPr>
                <w:rFonts w:eastAsia="Titillium Web" w:cs="Titillium Web"/>
                <w:bCs/>
                <w:color w:val="000000"/>
              </w:rPr>
            </w:pPr>
          </w:p>
        </w:tc>
        <w:tc>
          <w:tcPr>
            <w:tcW w:w="1268" w:type="pct"/>
            <w:tcMar/>
          </w:tcPr>
          <w:p w:rsidRPr="00767337" w:rsidR="00996BB8" w:rsidP="00623810" w:rsidRDefault="00996BB8" w14:paraId="7442B097" w14:textId="77777777">
            <w:pPr>
              <w:rPr>
                <w:rFonts w:eastAsia="Titillium Web" w:cs="Titillium Web"/>
                <w:bCs/>
                <w:color w:val="000000"/>
                <w:highlight w:val="yellow"/>
              </w:rPr>
            </w:pPr>
          </w:p>
        </w:tc>
        <w:tc>
          <w:tcPr>
            <w:tcW w:w="1258" w:type="pct"/>
            <w:tcMar/>
          </w:tcPr>
          <w:p w:rsidRPr="00767337" w:rsidR="00996BB8" w:rsidP="00623810" w:rsidRDefault="00996BB8" w14:paraId="3D7D8AD7" w14:textId="77777777">
            <w:pPr>
              <w:rPr>
                <w:rFonts w:eastAsia="Titillium Web" w:cs="Titillium Web"/>
                <w:bCs/>
                <w:color w:val="000000"/>
              </w:rPr>
            </w:pPr>
          </w:p>
        </w:tc>
        <w:tc>
          <w:tcPr>
            <w:tcW w:w="802" w:type="pct"/>
            <w:tcMar/>
          </w:tcPr>
          <w:p w:rsidRPr="0055373D" w:rsidR="0055373D" w:rsidP="0055373D" w:rsidRDefault="0055373D" w14:paraId="265ED220" w14:textId="77777777">
            <w:pPr>
              <w:pStyle w:val="Paragrafoelenco"/>
              <w:numPr>
                <w:ilvl w:val="0"/>
                <w:numId w:val="7"/>
              </w:numPr>
              <w:pBdr>
                <w:top w:val="nil"/>
                <w:left w:val="nil"/>
                <w:bottom w:val="nil"/>
                <w:right w:val="nil"/>
                <w:between w:val="nil"/>
              </w:pBdr>
              <w:ind w:left="276" w:hanging="284"/>
            </w:pPr>
            <w:r w:rsidRPr="0055373D">
              <w:t>Fideiussione bancaria o assicurativa</w:t>
            </w:r>
          </w:p>
          <w:p w:rsidRPr="0055373D" w:rsidR="0055373D" w:rsidP="0055373D" w:rsidRDefault="0055373D" w14:paraId="1EAFEEB8" w14:textId="77777777">
            <w:pPr>
              <w:pStyle w:val="Paragrafoelenco"/>
              <w:numPr>
                <w:ilvl w:val="0"/>
                <w:numId w:val="7"/>
              </w:numPr>
              <w:pBdr>
                <w:top w:val="nil"/>
                <w:left w:val="nil"/>
                <w:bottom w:val="nil"/>
                <w:right w:val="nil"/>
                <w:between w:val="nil"/>
              </w:pBdr>
              <w:ind w:left="276" w:hanging="284"/>
            </w:pPr>
            <w:r w:rsidRPr="0055373D">
              <w:t xml:space="preserve">Iscrizione del Soggetto emittente negli albi pubblicati da </w:t>
            </w:r>
          </w:p>
          <w:p w:rsidRPr="00607BF3" w:rsidR="0055373D" w:rsidP="0055373D" w:rsidRDefault="0055373D" w14:paraId="5E65BB32" w14:textId="77777777">
            <w:pPr>
              <w:widowControl w:val="0"/>
              <w:numPr>
                <w:ilvl w:val="0"/>
                <w:numId w:val="23"/>
              </w:numPr>
              <w:pBdr>
                <w:top w:val="nil"/>
                <w:left w:val="nil"/>
                <w:bottom w:val="nil"/>
                <w:right w:val="nil"/>
                <w:between w:val="nil"/>
              </w:pBdr>
              <w:tabs>
                <w:tab w:val="left" w:pos="222"/>
              </w:tabs>
              <w:spacing w:after="160" w:line="259" w:lineRule="auto"/>
              <w:ind w:left="316" w:hanging="209"/>
              <w:rPr>
                <w:rFonts w:eastAsia="Titillium Web" w:cs="Titillium Web"/>
                <w:color w:val="000000" w:themeColor="text1"/>
              </w:rPr>
            </w:pPr>
            <w:r w:rsidRPr="2BF1B93D">
              <w:rPr>
                <w:rFonts w:eastAsia="Titillium Web" w:cs="Titillium Web"/>
                <w:color w:val="000000" w:themeColor="text1"/>
              </w:rPr>
              <w:t xml:space="preserve">Banca d’Italia (in caso di istituti bancari emittenti) </w:t>
            </w:r>
            <w:hyperlink r:id="rId15">
              <w:r w:rsidRPr="2BF1B93D">
                <w:rPr>
                  <w:rStyle w:val="Collegamentoipertestuale"/>
                  <w:rFonts w:eastAsia="Titillium Web" w:cs="Titillium Web"/>
                </w:rPr>
                <w:t>https://infostat.bancaditalia.it/GIAVAInquiry-public/ng/</w:t>
              </w:r>
            </w:hyperlink>
            <w:r w:rsidRPr="2BF1B93D">
              <w:rPr>
                <w:rFonts w:eastAsia="Titillium Web" w:cs="Titillium Web"/>
              </w:rPr>
              <w:t xml:space="preserve"> </w:t>
            </w:r>
          </w:p>
          <w:p w:rsidRPr="00952315" w:rsidR="0055373D" w:rsidP="0055373D" w:rsidRDefault="0055373D" w14:paraId="7FCB4966" w14:textId="77777777">
            <w:pPr>
              <w:widowControl w:val="0"/>
              <w:numPr>
                <w:ilvl w:val="0"/>
                <w:numId w:val="23"/>
              </w:numPr>
              <w:pBdr>
                <w:top w:val="nil"/>
                <w:left w:val="nil"/>
                <w:bottom w:val="nil"/>
                <w:right w:val="nil"/>
                <w:between w:val="nil"/>
              </w:pBdr>
              <w:tabs>
                <w:tab w:val="left" w:pos="222"/>
              </w:tabs>
              <w:spacing w:after="160" w:line="259" w:lineRule="auto"/>
              <w:ind w:left="316" w:hanging="209"/>
              <w:rPr>
                <w:rFonts w:eastAsia="Titillium Web" w:cs="Titillium Web"/>
                <w:color w:val="000000" w:themeColor="text1"/>
              </w:rPr>
            </w:pPr>
            <w:r w:rsidRPr="1731BCC5">
              <w:rPr>
                <w:rFonts w:eastAsia="Titillium Web" w:cs="Titillium Web"/>
                <w:color w:val="000000" w:themeColor="text1"/>
              </w:rPr>
              <w:t xml:space="preserve">IVASS (in caso di compagnie assicurative emittenti) </w:t>
            </w:r>
            <w:hyperlink w:anchor="/home" r:id="rId16">
              <w:r w:rsidRPr="1731BCC5">
                <w:rPr>
                  <w:rStyle w:val="Collegamentoipertestuale"/>
                  <w:rFonts w:eastAsia="Titillium Web" w:cs="Titillium Web"/>
                </w:rPr>
                <w:t>https://infostat-ivass.bancaditalia.it/RIGAInquiry-public/ng/#/home</w:t>
              </w:r>
            </w:hyperlink>
            <w:r w:rsidRPr="1731BCC5">
              <w:rPr>
                <w:rFonts w:eastAsia="Titillium Web" w:cs="Titillium Web"/>
                <w:color w:val="000000" w:themeColor="text1"/>
              </w:rPr>
              <w:t xml:space="preserve"> ;</w:t>
            </w:r>
          </w:p>
          <w:p w:rsidRPr="00952315" w:rsidR="0055373D" w:rsidP="0055373D" w:rsidRDefault="0055373D" w14:paraId="34CBBEE6" w14:textId="77777777">
            <w:pPr>
              <w:widowControl w:val="0"/>
              <w:numPr>
                <w:ilvl w:val="0"/>
                <w:numId w:val="23"/>
              </w:numPr>
              <w:pBdr>
                <w:top w:val="nil"/>
                <w:left w:val="nil"/>
                <w:bottom w:val="nil"/>
                <w:right w:val="nil"/>
                <w:between w:val="nil"/>
              </w:pBdr>
              <w:tabs>
                <w:tab w:val="left" w:pos="222"/>
              </w:tabs>
              <w:spacing w:after="160" w:line="259" w:lineRule="auto"/>
              <w:ind w:left="316" w:hanging="209"/>
              <w:rPr>
                <w:rFonts w:eastAsia="Titillium Web" w:cs="Titillium Web"/>
                <w:color w:val="000000" w:themeColor="text1"/>
              </w:rPr>
            </w:pPr>
            <w:r w:rsidRPr="1731BCC5">
              <w:rPr>
                <w:rFonts w:eastAsia="Titillium Web" w:cs="Titillium Web"/>
                <w:color w:val="000000" w:themeColor="text1"/>
              </w:rPr>
              <w:t xml:space="preserve">per verifica su intermediari finanziari </w:t>
            </w:r>
            <w:hyperlink w:anchor="/home" r:id="rId17">
              <w:r w:rsidRPr="1731BCC5">
                <w:rPr>
                  <w:rStyle w:val="Collegamentoipertestuale"/>
                  <w:rFonts w:eastAsia="Titillium Web" w:cs="Titillium Web"/>
                </w:rPr>
                <w:t>https://ruipubblico.ivass.it/rui-pubblica/ng/#/home</w:t>
              </w:r>
            </w:hyperlink>
            <w:r w:rsidRPr="1731BCC5">
              <w:rPr>
                <w:rFonts w:eastAsia="Titillium Web" w:cs="Titillium Web"/>
                <w:color w:val="000000" w:themeColor="text1"/>
              </w:rPr>
              <w:t xml:space="preserve"> ;</w:t>
            </w:r>
          </w:p>
          <w:p w:rsidRPr="0055373D" w:rsidR="00996BB8" w:rsidP="0055373D" w:rsidRDefault="0055373D" w14:paraId="144428DC" w14:textId="794EB666">
            <w:pPr>
              <w:widowControl w:val="0"/>
              <w:numPr>
                <w:ilvl w:val="0"/>
                <w:numId w:val="23"/>
              </w:numPr>
              <w:pBdr>
                <w:top w:val="nil"/>
                <w:left w:val="nil"/>
                <w:bottom w:val="nil"/>
                <w:right w:val="nil"/>
                <w:between w:val="nil"/>
              </w:pBdr>
              <w:tabs>
                <w:tab w:val="left" w:pos="222"/>
              </w:tabs>
              <w:spacing w:after="160" w:line="259" w:lineRule="auto"/>
              <w:ind w:left="316" w:hanging="209"/>
              <w:rPr>
                <w:rFonts w:eastAsia="Titillium Web" w:cs="Titillium Web"/>
                <w:color w:val="000000" w:themeColor="text1"/>
              </w:rPr>
            </w:pPr>
            <w:r w:rsidRPr="369CF6FE">
              <w:rPr>
                <w:rFonts w:eastAsia="Titillium Web" w:cs="Titillium Web"/>
                <w:color w:val="000000" w:themeColor="text1"/>
              </w:rPr>
              <w:t xml:space="preserve">(per compagnie assicurative emittenti) verifica dell’assenza del Soggetto emittente nella lista di anomalia </w:t>
            </w:r>
            <w:hyperlink r:id="rId18">
              <w:r w:rsidRPr="369CF6FE">
                <w:rPr>
                  <w:rStyle w:val="Collegamentoipertestuale"/>
                  <w:rFonts w:eastAsia="Titillium Web" w:cs="Titillium Web"/>
                </w:rPr>
                <w:t>IVASS - Per i consumatori</w:t>
              </w:r>
            </w:hyperlink>
            <w:r w:rsidRPr="369CF6FE">
              <w:rPr>
                <w:rFonts w:eastAsia="Titillium Web" w:cs="Titillium Web"/>
                <w:color w:val="000000" w:themeColor="text1"/>
              </w:rPr>
              <w:t xml:space="preserve">  (sezione elenco avvisi casi di contraffazione o imprese non autorizzate/abilitate</w:t>
            </w:r>
          </w:p>
        </w:tc>
      </w:tr>
      <w:tr w:rsidRPr="00931FC0" w:rsidR="00996BB8" w:rsidTr="020A521B" w14:paraId="15EBDA31" w14:textId="77777777">
        <w:trPr>
          <w:trHeight w:val="20"/>
        </w:trPr>
        <w:tc>
          <w:tcPr>
            <w:tcW w:w="163" w:type="pct"/>
            <w:tcMar/>
          </w:tcPr>
          <w:p w:rsidRPr="00931FC0" w:rsidR="00996BB8" w:rsidP="00623810" w:rsidRDefault="00996BB8" w14:paraId="5493C810" w14:textId="1A661D3C">
            <w:pPr>
              <w:jc w:val="center"/>
              <w:rPr>
                <w:rFonts w:eastAsia="Titillium Web" w:cs="Titillium Web"/>
                <w:color w:val="000000"/>
              </w:rPr>
            </w:pPr>
            <w:r>
              <w:rPr>
                <w:rFonts w:eastAsia="Garamond" w:cs="Garamond"/>
              </w:rPr>
              <w:t>E4</w:t>
            </w:r>
          </w:p>
        </w:tc>
        <w:tc>
          <w:tcPr>
            <w:tcW w:w="981" w:type="pct"/>
            <w:tcMar/>
          </w:tcPr>
          <w:p w:rsidRPr="00931FC0" w:rsidR="00996BB8" w:rsidP="00623810" w:rsidRDefault="0055373D" w14:paraId="446EF151" w14:textId="38805AB1">
            <w:pPr>
              <w:rPr>
                <w:rFonts w:eastAsia="Titillium Web" w:cs="Titillium Web"/>
                <w:color w:val="000000"/>
              </w:rPr>
            </w:pPr>
            <w:r w:rsidRPr="0055373D">
              <w:rPr>
                <w:rFonts w:eastAsia="Titillium Web" w:cs="Titillium Web"/>
                <w:color w:val="000000"/>
              </w:rPr>
              <w:t>La prestazione/fornitura oggetto della spesa è stata eseguita nei termini previsti dal bando/avviso e dal contratto/convenzione ed in linea con la tempistica e le modalità di realizzazione eventualmente previste dalle condizionalità riferite ai target e milestone associate alla Misura di riferimento?</w:t>
            </w:r>
          </w:p>
        </w:tc>
        <w:tc>
          <w:tcPr>
            <w:tcW w:w="176" w:type="pct"/>
            <w:tcMar/>
          </w:tcPr>
          <w:p w:rsidRPr="00767337" w:rsidR="00996BB8" w:rsidP="00623810" w:rsidRDefault="00996BB8" w14:paraId="6F2C92A7" w14:textId="77777777">
            <w:pPr>
              <w:jc w:val="center"/>
              <w:rPr>
                <w:rFonts w:eastAsia="Titillium Web" w:cs="Titillium Web"/>
                <w:bCs/>
                <w:color w:val="000000"/>
              </w:rPr>
            </w:pPr>
          </w:p>
        </w:tc>
        <w:tc>
          <w:tcPr>
            <w:tcW w:w="176" w:type="pct"/>
            <w:tcMar/>
          </w:tcPr>
          <w:p w:rsidRPr="00767337" w:rsidR="00996BB8" w:rsidP="00623810" w:rsidRDefault="00996BB8" w14:paraId="1C0315E5" w14:textId="77777777">
            <w:pPr>
              <w:jc w:val="center"/>
              <w:rPr>
                <w:rFonts w:eastAsia="Titillium Web" w:cs="Titillium Web"/>
                <w:bCs/>
                <w:color w:val="000000"/>
              </w:rPr>
            </w:pPr>
          </w:p>
        </w:tc>
        <w:tc>
          <w:tcPr>
            <w:tcW w:w="176" w:type="pct"/>
            <w:tcMar/>
          </w:tcPr>
          <w:p w:rsidRPr="00767337" w:rsidR="00996BB8" w:rsidP="00623810" w:rsidRDefault="00996BB8" w14:paraId="3D6BA405" w14:textId="77777777">
            <w:pPr>
              <w:jc w:val="center"/>
              <w:rPr>
                <w:rFonts w:eastAsia="Titillium Web" w:cs="Titillium Web"/>
                <w:bCs/>
                <w:color w:val="000000"/>
              </w:rPr>
            </w:pPr>
          </w:p>
        </w:tc>
        <w:tc>
          <w:tcPr>
            <w:tcW w:w="1268" w:type="pct"/>
            <w:tcMar/>
          </w:tcPr>
          <w:p w:rsidRPr="00767337" w:rsidR="00996BB8" w:rsidP="00623810" w:rsidRDefault="00996BB8" w14:paraId="658025A3" w14:textId="77777777">
            <w:pPr>
              <w:rPr>
                <w:rFonts w:eastAsia="Titillium Web" w:cs="Titillium Web"/>
                <w:bCs/>
                <w:color w:val="000000"/>
                <w:highlight w:val="yellow"/>
              </w:rPr>
            </w:pPr>
          </w:p>
        </w:tc>
        <w:tc>
          <w:tcPr>
            <w:tcW w:w="1258" w:type="pct"/>
            <w:tcMar/>
          </w:tcPr>
          <w:p w:rsidRPr="00767337" w:rsidR="00996BB8" w:rsidP="00623810" w:rsidRDefault="00996BB8" w14:paraId="0030C58C" w14:textId="77777777">
            <w:pPr>
              <w:rPr>
                <w:rFonts w:eastAsia="Titillium Web" w:cs="Titillium Web"/>
                <w:bCs/>
                <w:color w:val="000000"/>
              </w:rPr>
            </w:pPr>
          </w:p>
        </w:tc>
        <w:tc>
          <w:tcPr>
            <w:tcW w:w="802" w:type="pct"/>
            <w:tcMar/>
          </w:tcPr>
          <w:p w:rsidRPr="0055373D" w:rsidR="0055373D" w:rsidP="0055373D" w:rsidRDefault="0055373D" w14:paraId="563BF5E6" w14:textId="77777777">
            <w:pPr>
              <w:pStyle w:val="Paragrafoelenco"/>
              <w:numPr>
                <w:ilvl w:val="0"/>
                <w:numId w:val="7"/>
              </w:numPr>
              <w:pBdr>
                <w:top w:val="nil"/>
                <w:left w:val="nil"/>
                <w:bottom w:val="nil"/>
                <w:right w:val="nil"/>
                <w:between w:val="nil"/>
              </w:pBdr>
              <w:ind w:left="276" w:hanging="284"/>
            </w:pPr>
            <w:r w:rsidRPr="0055373D">
              <w:t>Contratto</w:t>
            </w:r>
          </w:p>
          <w:p w:rsidRPr="0055373D" w:rsidR="0055373D" w:rsidP="0055373D" w:rsidRDefault="0055373D" w14:paraId="55556C2B" w14:textId="77777777">
            <w:pPr>
              <w:pStyle w:val="Paragrafoelenco"/>
              <w:numPr>
                <w:ilvl w:val="0"/>
                <w:numId w:val="7"/>
              </w:numPr>
              <w:pBdr>
                <w:top w:val="nil"/>
                <w:left w:val="nil"/>
                <w:bottom w:val="nil"/>
                <w:right w:val="nil"/>
                <w:between w:val="nil"/>
              </w:pBdr>
              <w:ind w:left="276" w:hanging="284"/>
            </w:pPr>
            <w:r w:rsidRPr="0055373D">
              <w:t>Sal – Stato di avanzamento dei lavori, secondo la tempistica e le modalità contenute nel contratto di servizio;</w:t>
            </w:r>
          </w:p>
          <w:p w:rsidRPr="0055373D" w:rsidR="0055373D" w:rsidP="0055373D" w:rsidRDefault="0055373D" w14:paraId="492391E0" w14:textId="77777777">
            <w:pPr>
              <w:pStyle w:val="Paragrafoelenco"/>
              <w:numPr>
                <w:ilvl w:val="0"/>
                <w:numId w:val="7"/>
              </w:numPr>
              <w:pBdr>
                <w:top w:val="nil"/>
                <w:left w:val="nil"/>
                <w:bottom w:val="nil"/>
                <w:right w:val="nil"/>
                <w:between w:val="nil"/>
              </w:pBdr>
              <w:ind w:left="276" w:hanging="284"/>
            </w:pPr>
            <w:r w:rsidRPr="0055373D">
              <w:t>Relazione delle attività;</w:t>
            </w:r>
          </w:p>
          <w:p w:rsidRPr="0055373D" w:rsidR="00996BB8" w:rsidP="0055373D" w:rsidRDefault="0055373D" w14:paraId="6A172B7A" w14:textId="18F33FFE">
            <w:pPr>
              <w:pStyle w:val="Paragrafoelenco"/>
              <w:numPr>
                <w:ilvl w:val="0"/>
                <w:numId w:val="7"/>
              </w:numPr>
              <w:pBdr>
                <w:top w:val="nil"/>
                <w:left w:val="nil"/>
                <w:bottom w:val="nil"/>
                <w:right w:val="nil"/>
                <w:between w:val="nil"/>
              </w:pBdr>
              <w:ind w:left="276" w:hanging="284"/>
            </w:pPr>
            <w:r w:rsidRPr="0055373D">
              <w:t>Dati e documenti estratti da Regis (es. report avanzamento)</w:t>
            </w:r>
          </w:p>
        </w:tc>
      </w:tr>
      <w:tr w:rsidRPr="00931FC0" w:rsidR="00996BB8" w:rsidTr="020A521B" w14:paraId="2626878F" w14:textId="77777777">
        <w:trPr>
          <w:trHeight w:val="20"/>
        </w:trPr>
        <w:tc>
          <w:tcPr>
            <w:tcW w:w="163" w:type="pct"/>
            <w:tcMar/>
          </w:tcPr>
          <w:p w:rsidRPr="00931FC0" w:rsidR="00996BB8" w:rsidP="00623810" w:rsidRDefault="00996BB8" w14:paraId="141E36C3" w14:textId="6DB43FFE">
            <w:pPr>
              <w:jc w:val="center"/>
              <w:rPr>
                <w:rFonts w:eastAsia="Titillium Web" w:cs="Titillium Web"/>
                <w:color w:val="000000"/>
              </w:rPr>
            </w:pPr>
            <w:r>
              <w:rPr>
                <w:rFonts w:eastAsia="Garamond" w:cs="Garamond"/>
              </w:rPr>
              <w:t>E5</w:t>
            </w:r>
          </w:p>
        </w:tc>
        <w:tc>
          <w:tcPr>
            <w:tcW w:w="981" w:type="pct"/>
            <w:tcMar/>
          </w:tcPr>
          <w:p w:rsidRPr="0055373D" w:rsidR="0055373D" w:rsidP="0055373D" w:rsidRDefault="0055373D" w14:paraId="1116AB86" w14:textId="77777777">
            <w:pPr>
              <w:rPr>
                <w:rFonts w:eastAsia="Titillium Web" w:cs="Titillium Web"/>
                <w:color w:val="000000"/>
              </w:rPr>
            </w:pPr>
            <w:r w:rsidRPr="0055373D">
              <w:rPr>
                <w:rFonts w:eastAsia="Titillium Web" w:cs="Titillium Web"/>
                <w:color w:val="000000"/>
              </w:rPr>
              <w:t xml:space="preserve">È stato verificato che la fattura attiene ad un contratto in corso di validità e non risolto? </w:t>
            </w:r>
          </w:p>
          <w:p w:rsidRPr="00931FC0" w:rsidR="00996BB8" w:rsidP="0055373D" w:rsidRDefault="0055373D" w14:paraId="662789B7" w14:textId="2DBEEA61">
            <w:pPr>
              <w:rPr>
                <w:rFonts w:eastAsia="Titillium Web" w:cs="Titillium Web"/>
                <w:color w:val="000000"/>
              </w:rPr>
            </w:pPr>
            <w:r w:rsidRPr="0055373D">
              <w:rPr>
                <w:rFonts w:eastAsia="Titillium Web" w:cs="Titillium Web"/>
                <w:color w:val="000000"/>
              </w:rPr>
              <w:t>Se no, qualora l’appaltatore non abbia rispettato gli obblighi contrattuali, si è provveduto alla risoluzione del contratto e/o alla corretta applicazione delle penali previste?</w:t>
            </w:r>
          </w:p>
        </w:tc>
        <w:tc>
          <w:tcPr>
            <w:tcW w:w="176" w:type="pct"/>
            <w:tcMar/>
          </w:tcPr>
          <w:p w:rsidRPr="00767337" w:rsidR="00996BB8" w:rsidP="00623810" w:rsidRDefault="00996BB8" w14:paraId="15DB1823" w14:textId="77777777">
            <w:pPr>
              <w:jc w:val="center"/>
              <w:rPr>
                <w:rFonts w:eastAsia="Titillium Web" w:cs="Titillium Web"/>
                <w:bCs/>
                <w:color w:val="000000"/>
              </w:rPr>
            </w:pPr>
          </w:p>
        </w:tc>
        <w:tc>
          <w:tcPr>
            <w:tcW w:w="176" w:type="pct"/>
            <w:tcMar/>
          </w:tcPr>
          <w:p w:rsidRPr="00767337" w:rsidR="00996BB8" w:rsidP="00623810" w:rsidRDefault="00996BB8" w14:paraId="1139A459" w14:textId="77777777">
            <w:pPr>
              <w:jc w:val="center"/>
              <w:rPr>
                <w:rFonts w:eastAsia="Titillium Web" w:cs="Titillium Web"/>
                <w:bCs/>
                <w:color w:val="000000"/>
              </w:rPr>
            </w:pPr>
          </w:p>
        </w:tc>
        <w:tc>
          <w:tcPr>
            <w:tcW w:w="176" w:type="pct"/>
            <w:tcMar/>
          </w:tcPr>
          <w:p w:rsidRPr="00767337" w:rsidR="00996BB8" w:rsidP="00623810" w:rsidRDefault="00996BB8" w14:paraId="6B62B58F" w14:textId="77777777">
            <w:pPr>
              <w:jc w:val="center"/>
              <w:rPr>
                <w:rFonts w:eastAsia="Titillium Web" w:cs="Titillium Web"/>
                <w:bCs/>
                <w:color w:val="000000"/>
              </w:rPr>
            </w:pPr>
          </w:p>
        </w:tc>
        <w:tc>
          <w:tcPr>
            <w:tcW w:w="1268" w:type="pct"/>
            <w:tcMar/>
          </w:tcPr>
          <w:p w:rsidRPr="00767337" w:rsidR="00996BB8" w:rsidP="00623810" w:rsidRDefault="00996BB8" w14:paraId="44DC16E0" w14:textId="77777777">
            <w:pPr>
              <w:rPr>
                <w:rFonts w:eastAsia="Titillium Web" w:cs="Titillium Web"/>
                <w:bCs/>
                <w:color w:val="000000"/>
                <w:highlight w:val="yellow"/>
              </w:rPr>
            </w:pPr>
          </w:p>
        </w:tc>
        <w:tc>
          <w:tcPr>
            <w:tcW w:w="1258" w:type="pct"/>
            <w:tcMar/>
          </w:tcPr>
          <w:p w:rsidRPr="00767337" w:rsidR="00996BB8" w:rsidP="00623810" w:rsidRDefault="00996BB8" w14:paraId="4A6666D1" w14:textId="77777777">
            <w:pPr>
              <w:rPr>
                <w:rFonts w:eastAsia="Titillium Web" w:cs="Titillium Web"/>
                <w:bCs/>
                <w:color w:val="000000"/>
              </w:rPr>
            </w:pPr>
          </w:p>
        </w:tc>
        <w:tc>
          <w:tcPr>
            <w:tcW w:w="802" w:type="pct"/>
            <w:tcMar/>
          </w:tcPr>
          <w:p w:rsidRPr="0055373D" w:rsidR="00996BB8" w:rsidP="0055373D" w:rsidRDefault="0055373D" w14:paraId="558338CA" w14:textId="0E18D90F">
            <w:pPr>
              <w:pStyle w:val="Paragrafoelenco"/>
              <w:numPr>
                <w:ilvl w:val="0"/>
                <w:numId w:val="7"/>
              </w:numPr>
              <w:pBdr>
                <w:top w:val="nil"/>
                <w:left w:val="nil"/>
                <w:bottom w:val="nil"/>
                <w:right w:val="nil"/>
                <w:between w:val="nil"/>
              </w:pBdr>
              <w:ind w:left="276" w:hanging="284"/>
            </w:pPr>
            <w:r w:rsidRPr="0055373D">
              <w:t>Atti relativi alla risoluzione del contratto</w:t>
            </w:r>
          </w:p>
        </w:tc>
      </w:tr>
      <w:tr w:rsidRPr="00931FC0" w:rsidR="00996BB8" w:rsidTr="020A521B" w14:paraId="6A0F8326" w14:textId="77777777">
        <w:trPr>
          <w:trHeight w:val="20"/>
        </w:trPr>
        <w:tc>
          <w:tcPr>
            <w:tcW w:w="163" w:type="pct"/>
            <w:tcMar/>
          </w:tcPr>
          <w:p w:rsidRPr="00931FC0" w:rsidR="00996BB8" w:rsidP="00623810" w:rsidRDefault="00996BB8" w14:paraId="2F2B3B30" w14:textId="442342F3">
            <w:pPr>
              <w:jc w:val="center"/>
              <w:rPr>
                <w:rFonts w:eastAsia="Titillium Web" w:cs="Titillium Web"/>
                <w:color w:val="000000"/>
              </w:rPr>
            </w:pPr>
            <w:r>
              <w:rPr>
                <w:rFonts w:eastAsia="Garamond" w:cs="Garamond"/>
              </w:rPr>
              <w:t>E6</w:t>
            </w:r>
          </w:p>
        </w:tc>
        <w:tc>
          <w:tcPr>
            <w:tcW w:w="981" w:type="pct"/>
            <w:tcMar/>
          </w:tcPr>
          <w:p w:rsidRPr="00931FC0" w:rsidR="00996BB8" w:rsidP="00623810" w:rsidRDefault="0055373D" w14:paraId="288A69CB" w14:textId="4DC60CB6">
            <w:pPr>
              <w:rPr>
                <w:rFonts w:eastAsia="Titillium Web" w:cs="Titillium Web"/>
                <w:color w:val="000000"/>
              </w:rPr>
            </w:pPr>
            <w:r w:rsidRPr="0055373D">
              <w:rPr>
                <w:rFonts w:eastAsia="Titillium Web" w:cs="Titillium Web"/>
                <w:color w:val="000000"/>
              </w:rPr>
              <w:t>È stato verificato il rispetto di quanto previsto dal PNRR in materia di informazione e pubblicità, secondo quanto disposto dall’art. 34 Reg. (UE) 2021/241?</w:t>
            </w:r>
          </w:p>
        </w:tc>
        <w:tc>
          <w:tcPr>
            <w:tcW w:w="176" w:type="pct"/>
            <w:tcMar/>
          </w:tcPr>
          <w:p w:rsidRPr="00767337" w:rsidR="00996BB8" w:rsidP="00623810" w:rsidRDefault="00996BB8" w14:paraId="610963EA" w14:textId="77777777">
            <w:pPr>
              <w:jc w:val="center"/>
              <w:rPr>
                <w:rFonts w:eastAsia="Titillium Web" w:cs="Titillium Web"/>
                <w:bCs/>
                <w:color w:val="000000"/>
              </w:rPr>
            </w:pPr>
          </w:p>
        </w:tc>
        <w:tc>
          <w:tcPr>
            <w:tcW w:w="176" w:type="pct"/>
            <w:tcMar/>
          </w:tcPr>
          <w:p w:rsidRPr="00767337" w:rsidR="00996BB8" w:rsidP="00623810" w:rsidRDefault="00996BB8" w14:paraId="404AF9AD" w14:textId="77777777">
            <w:pPr>
              <w:jc w:val="center"/>
              <w:rPr>
                <w:rFonts w:eastAsia="Titillium Web" w:cs="Titillium Web"/>
                <w:bCs/>
                <w:color w:val="000000"/>
              </w:rPr>
            </w:pPr>
          </w:p>
        </w:tc>
        <w:tc>
          <w:tcPr>
            <w:tcW w:w="176" w:type="pct"/>
            <w:tcMar/>
          </w:tcPr>
          <w:p w:rsidRPr="00767337" w:rsidR="00996BB8" w:rsidP="00623810" w:rsidRDefault="00996BB8" w14:paraId="17592A62" w14:textId="77777777">
            <w:pPr>
              <w:jc w:val="center"/>
              <w:rPr>
                <w:rFonts w:eastAsia="Titillium Web" w:cs="Titillium Web"/>
                <w:bCs/>
                <w:color w:val="000000"/>
              </w:rPr>
            </w:pPr>
          </w:p>
        </w:tc>
        <w:tc>
          <w:tcPr>
            <w:tcW w:w="1268" w:type="pct"/>
            <w:tcMar/>
          </w:tcPr>
          <w:p w:rsidRPr="00767337" w:rsidR="00996BB8" w:rsidP="00623810" w:rsidRDefault="00996BB8" w14:paraId="52BB9E7C" w14:textId="77777777">
            <w:pPr>
              <w:rPr>
                <w:rFonts w:eastAsia="Titillium Web" w:cs="Titillium Web"/>
                <w:bCs/>
                <w:color w:val="000000"/>
                <w:highlight w:val="yellow"/>
              </w:rPr>
            </w:pPr>
          </w:p>
        </w:tc>
        <w:tc>
          <w:tcPr>
            <w:tcW w:w="1258" w:type="pct"/>
            <w:tcMar/>
          </w:tcPr>
          <w:p w:rsidRPr="00767337" w:rsidR="00996BB8" w:rsidP="00623810" w:rsidRDefault="00996BB8" w14:paraId="02BBCD52" w14:textId="77777777">
            <w:pPr>
              <w:rPr>
                <w:rFonts w:eastAsia="Titillium Web" w:cs="Titillium Web"/>
                <w:bCs/>
                <w:color w:val="000000"/>
              </w:rPr>
            </w:pPr>
          </w:p>
        </w:tc>
        <w:tc>
          <w:tcPr>
            <w:tcW w:w="802" w:type="pct"/>
            <w:tcMar/>
          </w:tcPr>
          <w:p w:rsidRPr="0055373D" w:rsidR="00996BB8" w:rsidP="0055373D" w:rsidRDefault="0055373D" w14:paraId="79C08732" w14:textId="17F2E1EC">
            <w:pPr>
              <w:pBdr>
                <w:top w:val="nil"/>
                <w:left w:val="nil"/>
                <w:bottom w:val="nil"/>
                <w:right w:val="nil"/>
                <w:between w:val="nil"/>
              </w:pBdr>
              <w:rPr>
                <w:rFonts w:eastAsia="Titillium Web" w:cs="Titillium Web"/>
                <w:i/>
                <w:iCs/>
                <w:color w:val="000000"/>
              </w:rPr>
            </w:pPr>
            <w:r w:rsidRPr="0055373D">
              <w:rPr>
                <w:rFonts w:eastAsia="Titillium Web" w:cs="Titillium Web"/>
                <w:i/>
                <w:iCs/>
                <w:color w:val="000000"/>
              </w:rPr>
              <w:t>Verificare che nella documentazione relativa al progetto siano stati inseriti i riferimenti al PNRR e alla specifica Missione, Componente, Misura e Investimento/Riforma.</w:t>
            </w:r>
          </w:p>
        </w:tc>
      </w:tr>
      <w:tr w:rsidRPr="00767337" w:rsidR="00996BB8" w:rsidTr="020A521B" w14:paraId="22F49380" w14:textId="77777777">
        <w:trPr>
          <w:trHeight w:val="20"/>
        </w:trPr>
        <w:tc>
          <w:tcPr>
            <w:tcW w:w="163" w:type="pct"/>
            <w:shd w:val="clear" w:color="auto" w:fill="83CAEB" w:themeFill="accent1" w:themeFillTint="66"/>
            <w:tcMar/>
          </w:tcPr>
          <w:p w:rsidRPr="00767337" w:rsidR="00996BB8" w:rsidP="00623810" w:rsidRDefault="00996BB8" w14:paraId="01FB8273" w14:textId="3873DAFC">
            <w:pPr>
              <w:jc w:val="center"/>
              <w:rPr>
                <w:rFonts w:eastAsia="Titillium Web" w:cs="Titillium Web"/>
                <w:b/>
              </w:rPr>
            </w:pPr>
            <w:r>
              <w:rPr>
                <w:rFonts w:eastAsia="Titillium Web" w:cs="Titillium Web"/>
                <w:b/>
              </w:rPr>
              <w:t>F</w:t>
            </w:r>
          </w:p>
        </w:tc>
        <w:tc>
          <w:tcPr>
            <w:tcW w:w="4837" w:type="pct"/>
            <w:gridSpan w:val="7"/>
            <w:shd w:val="clear" w:color="auto" w:fill="83CAEB" w:themeFill="accent1" w:themeFillTint="66"/>
            <w:tcMar/>
          </w:tcPr>
          <w:p w:rsidRPr="00767337" w:rsidR="00996BB8" w:rsidP="020A521B" w:rsidRDefault="00996BB8" w14:paraId="28C83060" w14:textId="6C1C8B0E">
            <w:pPr>
              <w:pStyle w:val="Nessunaspaziatura"/>
              <w:rPr>
                <w:b w:val="1"/>
                <w:bCs w:val="1"/>
              </w:rPr>
            </w:pPr>
            <w:r w:rsidRPr="020A521B" w:rsidR="44AA8CF3">
              <w:rPr>
                <w:b w:val="1"/>
                <w:bCs w:val="1"/>
              </w:rPr>
              <w:t>Verifica sull’assenza della duplicazione dei finanziamenti</w:t>
            </w:r>
          </w:p>
        </w:tc>
      </w:tr>
      <w:tr w:rsidRPr="00931FC0" w:rsidR="0055373D" w:rsidTr="020A521B" w14:paraId="44A19993" w14:textId="77777777">
        <w:trPr>
          <w:trHeight w:val="20"/>
        </w:trPr>
        <w:tc>
          <w:tcPr>
            <w:tcW w:w="163" w:type="pct"/>
            <w:tcMar/>
          </w:tcPr>
          <w:p w:rsidRPr="00931FC0" w:rsidR="0055373D" w:rsidP="0055373D" w:rsidRDefault="0055373D" w14:paraId="1BCB5EAC" w14:textId="7D4DE1D2">
            <w:pPr>
              <w:jc w:val="center"/>
              <w:rPr>
                <w:rFonts w:eastAsia="Titillium Web" w:cs="Titillium Web"/>
                <w:color w:val="000000"/>
              </w:rPr>
            </w:pPr>
            <w:r>
              <w:rPr>
                <w:rFonts w:eastAsia="Garamond" w:cs="Garamond"/>
              </w:rPr>
              <w:t>F</w:t>
            </w:r>
            <w:r w:rsidRPr="00DF01F1">
              <w:rPr>
                <w:rFonts w:eastAsia="Garamond" w:cs="Garamond"/>
              </w:rPr>
              <w:t>1</w:t>
            </w:r>
          </w:p>
        </w:tc>
        <w:tc>
          <w:tcPr>
            <w:tcW w:w="981" w:type="pct"/>
            <w:tcMar/>
          </w:tcPr>
          <w:p w:rsidRPr="00931FC0" w:rsidR="0055373D" w:rsidP="0055373D" w:rsidRDefault="0055373D" w14:paraId="63FB9B0D" w14:textId="363CB665">
            <w:pPr>
              <w:rPr>
                <w:rFonts w:eastAsia="Titillium Web" w:cs="Titillium Web"/>
                <w:color w:val="000000"/>
              </w:rPr>
            </w:pPr>
            <w:r w:rsidRPr="008560DF">
              <w:t>Nel caso in cui la Misura PNRR sulla quale è stata finanziata la progettualità oggetto di verifica sia finanziata anche da altri fondi UE, è stata implementata la relativa sezione di ReGiS (Catalogo “Gestore Investimenti”, Tile “Iniziative del piano”, Sezione “Altri Fondi UE”)?</w:t>
            </w:r>
          </w:p>
        </w:tc>
        <w:tc>
          <w:tcPr>
            <w:tcW w:w="176" w:type="pct"/>
            <w:tcMar/>
          </w:tcPr>
          <w:p w:rsidRPr="00767337" w:rsidR="0055373D" w:rsidP="0055373D" w:rsidRDefault="0055373D" w14:paraId="46782A83" w14:textId="77777777">
            <w:pPr>
              <w:jc w:val="center"/>
              <w:rPr>
                <w:rFonts w:eastAsia="Titillium Web" w:cs="Titillium Web"/>
                <w:bCs/>
                <w:color w:val="000000"/>
              </w:rPr>
            </w:pPr>
          </w:p>
        </w:tc>
        <w:tc>
          <w:tcPr>
            <w:tcW w:w="176" w:type="pct"/>
            <w:tcMar/>
          </w:tcPr>
          <w:p w:rsidRPr="00767337" w:rsidR="0055373D" w:rsidP="0055373D" w:rsidRDefault="0055373D" w14:paraId="0B03AB3A" w14:textId="77777777">
            <w:pPr>
              <w:jc w:val="center"/>
              <w:rPr>
                <w:rFonts w:eastAsia="Titillium Web" w:cs="Titillium Web"/>
                <w:bCs/>
                <w:color w:val="000000"/>
              </w:rPr>
            </w:pPr>
          </w:p>
        </w:tc>
        <w:tc>
          <w:tcPr>
            <w:tcW w:w="176" w:type="pct"/>
            <w:tcMar/>
          </w:tcPr>
          <w:p w:rsidRPr="00767337" w:rsidR="0055373D" w:rsidP="0055373D" w:rsidRDefault="0055373D" w14:paraId="26CC7610" w14:textId="77777777">
            <w:pPr>
              <w:jc w:val="center"/>
              <w:rPr>
                <w:rFonts w:eastAsia="Titillium Web" w:cs="Titillium Web"/>
                <w:bCs/>
                <w:color w:val="000000"/>
              </w:rPr>
            </w:pPr>
          </w:p>
        </w:tc>
        <w:tc>
          <w:tcPr>
            <w:tcW w:w="1268" w:type="pct"/>
            <w:tcMar/>
          </w:tcPr>
          <w:p w:rsidRPr="00767337" w:rsidR="0055373D" w:rsidP="0055373D" w:rsidRDefault="0055373D" w14:paraId="0CD9FAD0" w14:textId="77777777">
            <w:pPr>
              <w:rPr>
                <w:rFonts w:eastAsia="Titillium Web" w:cs="Titillium Web"/>
                <w:bCs/>
                <w:color w:val="000000"/>
                <w:highlight w:val="yellow"/>
              </w:rPr>
            </w:pPr>
          </w:p>
        </w:tc>
        <w:tc>
          <w:tcPr>
            <w:tcW w:w="1258" w:type="pct"/>
            <w:tcMar/>
          </w:tcPr>
          <w:p w:rsidRPr="00767337" w:rsidR="0055373D" w:rsidP="0055373D" w:rsidRDefault="0055373D" w14:paraId="2177BD7B" w14:textId="77777777">
            <w:pPr>
              <w:rPr>
                <w:rFonts w:eastAsia="Titillium Web" w:cs="Titillium Web"/>
                <w:bCs/>
                <w:color w:val="000000"/>
              </w:rPr>
            </w:pPr>
          </w:p>
        </w:tc>
        <w:tc>
          <w:tcPr>
            <w:tcW w:w="802" w:type="pct"/>
            <w:tcMar/>
          </w:tcPr>
          <w:p w:rsidRPr="0055373D" w:rsidR="0055373D" w:rsidP="0055373D" w:rsidRDefault="0055373D" w14:paraId="4814B3E3" w14:textId="48BA27EB">
            <w:pPr>
              <w:pBdr>
                <w:top w:val="nil"/>
                <w:left w:val="nil"/>
                <w:bottom w:val="nil"/>
                <w:right w:val="nil"/>
                <w:between w:val="nil"/>
              </w:pBdr>
              <w:rPr>
                <w:rFonts w:eastAsia="Titillium Web" w:cs="Titillium Web"/>
                <w:i/>
                <w:iCs/>
                <w:color w:val="000000"/>
              </w:rPr>
            </w:pPr>
            <w:r w:rsidRPr="0055373D">
              <w:rPr>
                <w:rFonts w:eastAsia="Titillium Web" w:cs="Titillium Web"/>
                <w:i/>
                <w:iCs/>
                <w:color w:val="000000"/>
              </w:rPr>
              <w:t>Verificare l’implementazione della sezione ReGiS “Altri fondi UE”.</w:t>
            </w:r>
          </w:p>
          <w:p w:rsidRPr="0055373D" w:rsidR="0055373D" w:rsidP="0055373D" w:rsidRDefault="0055373D" w14:paraId="09ACC8D7" w14:textId="5D45D57E">
            <w:pPr>
              <w:pBdr>
                <w:top w:val="nil"/>
                <w:left w:val="nil"/>
                <w:bottom w:val="nil"/>
                <w:right w:val="nil"/>
                <w:between w:val="nil"/>
              </w:pBdr>
              <w:rPr>
                <w:rFonts w:eastAsia="Titillium Web" w:cs="Titillium Web"/>
                <w:color w:val="000000"/>
              </w:rPr>
            </w:pPr>
            <w:r w:rsidRPr="0055373D">
              <w:rPr>
                <w:rFonts w:eastAsia="Titillium Web" w:cs="Titillium Web"/>
                <w:i/>
                <w:iCs/>
                <w:color w:val="000000"/>
              </w:rPr>
              <w:t>N.B.: Relativamente alle progettualità in capo al DTD, il punto di controllo sarà sempre NA in quanto il Dipartimento è titolare di misure esclusivamente finanziate da fondi PNRR (cfr DM MEF 6 agosto 2021 e ss.mm.ii)</w:t>
            </w:r>
          </w:p>
        </w:tc>
      </w:tr>
      <w:tr w:rsidRPr="00931FC0" w:rsidR="0055373D" w:rsidTr="020A521B" w14:paraId="097AC28B" w14:textId="77777777">
        <w:trPr>
          <w:trHeight w:val="20"/>
        </w:trPr>
        <w:tc>
          <w:tcPr>
            <w:tcW w:w="163" w:type="pct"/>
            <w:tcMar/>
          </w:tcPr>
          <w:p w:rsidRPr="00931FC0" w:rsidR="0055373D" w:rsidP="0055373D" w:rsidRDefault="0055373D" w14:paraId="068D8275" w14:textId="1346A1C0">
            <w:pPr>
              <w:jc w:val="center"/>
              <w:rPr>
                <w:rFonts w:eastAsia="Titillium Web" w:cs="Titillium Web"/>
                <w:color w:val="000000"/>
              </w:rPr>
            </w:pPr>
            <w:r>
              <w:rPr>
                <w:rFonts w:eastAsia="Garamond" w:cs="Garamond"/>
              </w:rPr>
              <w:t>F2</w:t>
            </w:r>
          </w:p>
        </w:tc>
        <w:tc>
          <w:tcPr>
            <w:tcW w:w="981" w:type="pct"/>
            <w:tcMar/>
          </w:tcPr>
          <w:p w:rsidRPr="00931FC0" w:rsidR="0055373D" w:rsidP="0055373D" w:rsidRDefault="0055373D" w14:paraId="7DD2851D" w14:textId="522E1C1A">
            <w:pPr>
              <w:rPr>
                <w:rFonts w:eastAsia="Titillium Web" w:cs="Titillium Web"/>
                <w:color w:val="000000"/>
              </w:rPr>
            </w:pPr>
            <w:r w:rsidRPr="008560DF">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w:t>
            </w:r>
          </w:p>
        </w:tc>
        <w:tc>
          <w:tcPr>
            <w:tcW w:w="176" w:type="pct"/>
            <w:tcMar/>
          </w:tcPr>
          <w:p w:rsidRPr="00767337" w:rsidR="0055373D" w:rsidP="0055373D" w:rsidRDefault="0055373D" w14:paraId="104995BC" w14:textId="77777777">
            <w:pPr>
              <w:jc w:val="center"/>
              <w:rPr>
                <w:rFonts w:eastAsia="Titillium Web" w:cs="Titillium Web"/>
                <w:bCs/>
                <w:color w:val="000000"/>
              </w:rPr>
            </w:pPr>
          </w:p>
        </w:tc>
        <w:tc>
          <w:tcPr>
            <w:tcW w:w="176" w:type="pct"/>
            <w:tcMar/>
          </w:tcPr>
          <w:p w:rsidRPr="00767337" w:rsidR="0055373D" w:rsidP="0055373D" w:rsidRDefault="0055373D" w14:paraId="72020BDC" w14:textId="77777777">
            <w:pPr>
              <w:jc w:val="center"/>
              <w:rPr>
                <w:rFonts w:eastAsia="Titillium Web" w:cs="Titillium Web"/>
                <w:bCs/>
                <w:color w:val="000000"/>
              </w:rPr>
            </w:pPr>
          </w:p>
        </w:tc>
        <w:tc>
          <w:tcPr>
            <w:tcW w:w="176" w:type="pct"/>
            <w:tcMar/>
          </w:tcPr>
          <w:p w:rsidRPr="00767337" w:rsidR="0055373D" w:rsidP="0055373D" w:rsidRDefault="0055373D" w14:paraId="538DEA76" w14:textId="77777777">
            <w:pPr>
              <w:jc w:val="center"/>
              <w:rPr>
                <w:rFonts w:eastAsia="Titillium Web" w:cs="Titillium Web"/>
                <w:bCs/>
                <w:color w:val="000000"/>
              </w:rPr>
            </w:pPr>
          </w:p>
        </w:tc>
        <w:tc>
          <w:tcPr>
            <w:tcW w:w="1268" w:type="pct"/>
            <w:tcMar/>
          </w:tcPr>
          <w:p w:rsidRPr="00767337" w:rsidR="0055373D" w:rsidP="0055373D" w:rsidRDefault="0055373D" w14:paraId="06688E28" w14:textId="77777777">
            <w:pPr>
              <w:rPr>
                <w:rFonts w:eastAsia="Titillium Web" w:cs="Titillium Web"/>
                <w:bCs/>
                <w:color w:val="000000"/>
                <w:highlight w:val="yellow"/>
              </w:rPr>
            </w:pPr>
          </w:p>
        </w:tc>
        <w:tc>
          <w:tcPr>
            <w:tcW w:w="1258" w:type="pct"/>
            <w:tcMar/>
          </w:tcPr>
          <w:p w:rsidRPr="00767337" w:rsidR="0055373D" w:rsidP="0055373D" w:rsidRDefault="0055373D" w14:paraId="74224D79" w14:textId="77777777">
            <w:pPr>
              <w:rPr>
                <w:rFonts w:eastAsia="Titillium Web" w:cs="Titillium Web"/>
                <w:bCs/>
                <w:color w:val="000000"/>
              </w:rPr>
            </w:pPr>
          </w:p>
        </w:tc>
        <w:tc>
          <w:tcPr>
            <w:tcW w:w="802" w:type="pct"/>
            <w:tcMar/>
          </w:tcPr>
          <w:p w:rsidRPr="0055373D" w:rsidR="0055373D" w:rsidP="0055373D" w:rsidRDefault="0055373D" w14:paraId="5C800313" w14:textId="77777777">
            <w:pPr>
              <w:pBdr>
                <w:top w:val="nil"/>
                <w:left w:val="nil"/>
                <w:bottom w:val="nil"/>
                <w:right w:val="nil"/>
                <w:between w:val="nil"/>
              </w:pBdr>
              <w:rPr>
                <w:rFonts w:eastAsia="Titillium Web" w:cs="Titillium Web"/>
                <w:i/>
                <w:iCs/>
                <w:color w:val="000000"/>
              </w:rPr>
            </w:pPr>
            <w:r w:rsidRPr="0055373D">
              <w:rPr>
                <w:rFonts w:eastAsia="Titillium Web" w:cs="Titillium Web"/>
                <w:color w:val="000000"/>
              </w:rPr>
              <w:t xml:space="preserve">Il </w:t>
            </w:r>
            <w:r w:rsidRPr="0055373D">
              <w:rPr>
                <w:rFonts w:eastAsia="Titillium Web" w:cs="Titillium Web"/>
                <w:i/>
                <w:iCs/>
                <w:color w:val="000000"/>
              </w:rPr>
              <w:t>punto di controllo è da verificare se l'oggetto del controllo riguarda un avanzamento di spesa relativo ad una procedura oggetto di controlli precedenti all’entrata in vigore della circolare 13/2024 emanata dal MEF (effettuare le verifiche mediante PIAF).</w:t>
            </w:r>
          </w:p>
          <w:p w:rsidRPr="0055373D" w:rsidR="0055373D" w:rsidP="0055373D" w:rsidRDefault="0055373D" w14:paraId="3602C579" w14:textId="77777777">
            <w:pPr>
              <w:pBdr>
                <w:top w:val="nil"/>
                <w:left w:val="nil"/>
                <w:bottom w:val="nil"/>
                <w:right w:val="nil"/>
                <w:between w:val="nil"/>
              </w:pBdr>
              <w:rPr>
                <w:rFonts w:eastAsia="Titillium Web" w:cs="Titillium Web"/>
                <w:i/>
                <w:iCs/>
                <w:color w:val="000000"/>
              </w:rPr>
            </w:pPr>
          </w:p>
          <w:p w:rsidRPr="0055373D" w:rsidR="0055373D" w:rsidP="0055373D" w:rsidRDefault="0055373D" w14:paraId="235E7712" w14:textId="77777777">
            <w:pPr>
              <w:pBdr>
                <w:top w:val="nil"/>
                <w:left w:val="nil"/>
                <w:bottom w:val="nil"/>
                <w:right w:val="nil"/>
                <w:between w:val="nil"/>
              </w:pBdr>
              <w:rPr>
                <w:rFonts w:eastAsia="Titillium Web" w:cs="Titillium Web"/>
                <w:i/>
                <w:iCs/>
                <w:color w:val="000000"/>
              </w:rPr>
            </w:pPr>
            <w:r w:rsidRPr="0055373D">
              <w:rPr>
                <w:rFonts w:eastAsia="Titillium Web" w:cs="Titillium Web"/>
                <w:i/>
                <w:iCs/>
                <w:color w:val="000000"/>
              </w:rPr>
              <w:t xml:space="preserve">Nel caso in cui le verifiche sono state effettuate e mappate nella CL procedura, sarà sufficiente inserire NA e in nota segnalare che </w:t>
            </w:r>
            <w:r w:rsidRPr="0055373D">
              <w:rPr>
                <w:rFonts w:eastAsia="Titillium Web" w:cs="Titillium Web"/>
                <w:color w:val="000000"/>
              </w:rPr>
              <w:t>“Il punto di controllo è stato verificato nel corso delle verifiche sulla procedura i cui esiti sono confluiti nella relativa CL”</w:t>
            </w:r>
            <w:r w:rsidRPr="0055373D">
              <w:rPr>
                <w:rFonts w:eastAsia="Titillium Web" w:cs="Titillium Web"/>
                <w:i/>
                <w:iCs/>
                <w:color w:val="000000"/>
              </w:rPr>
              <w:t xml:space="preserve"> </w:t>
            </w:r>
          </w:p>
          <w:p w:rsidRPr="0055373D" w:rsidR="0055373D" w:rsidP="0055373D" w:rsidRDefault="0055373D" w14:paraId="7A0AA548" w14:textId="77777777">
            <w:pPr>
              <w:pBdr>
                <w:top w:val="nil"/>
                <w:left w:val="nil"/>
                <w:bottom w:val="nil"/>
                <w:right w:val="nil"/>
                <w:between w:val="nil"/>
              </w:pBdr>
              <w:rPr>
                <w:rFonts w:eastAsia="Titillium Web" w:cs="Titillium Web"/>
                <w:i/>
                <w:iCs/>
                <w:color w:val="000000"/>
              </w:rPr>
            </w:pPr>
            <w:r w:rsidRPr="0055373D">
              <w:rPr>
                <w:rFonts w:eastAsia="Titillium Web" w:cs="Titillium Web"/>
                <w:i/>
                <w:iCs/>
                <w:color w:val="000000"/>
              </w:rPr>
              <w:t>---------</w:t>
            </w:r>
          </w:p>
          <w:p w:rsidRPr="0055373D" w:rsidR="0055373D" w:rsidP="0055373D" w:rsidRDefault="0055373D" w14:paraId="0573C0C2" w14:textId="77777777">
            <w:pPr>
              <w:pBdr>
                <w:top w:val="nil"/>
                <w:left w:val="nil"/>
                <w:bottom w:val="nil"/>
                <w:right w:val="nil"/>
                <w:between w:val="nil"/>
              </w:pBdr>
              <w:rPr>
                <w:rFonts w:eastAsia="Titillium Web" w:cs="Titillium Web"/>
                <w:i/>
                <w:iCs/>
                <w:color w:val="000000"/>
              </w:rPr>
            </w:pPr>
            <w:r w:rsidRPr="0055373D">
              <w:rPr>
                <w:rFonts w:eastAsia="Titillium Web" w:cs="Titillium Web"/>
                <w:i/>
                <w:iCs/>
                <w:color w:val="000000"/>
              </w:rPr>
              <w:t xml:space="preserve">Verificare la presenza di eventuali progettualità, a valere su altri Fondi UE/nazionali, analoghe a quelle finanziate con il PNRR, ovvero che il CUP oggetto di indagine non risulti duplicato in altre progettualità presenti negli ulteriori database estratti; </w:t>
            </w:r>
          </w:p>
          <w:p w:rsidRPr="0055373D" w:rsidR="0055373D" w:rsidP="0055373D" w:rsidRDefault="0055373D" w14:paraId="44B680DB" w14:textId="77777777">
            <w:pPr>
              <w:pBdr>
                <w:top w:val="nil"/>
                <w:left w:val="nil"/>
                <w:bottom w:val="nil"/>
                <w:right w:val="nil"/>
                <w:between w:val="nil"/>
              </w:pBdr>
              <w:rPr>
                <w:rFonts w:eastAsia="Titillium Web" w:cs="Titillium Web"/>
                <w:i/>
                <w:iCs/>
                <w:color w:val="000000"/>
              </w:rPr>
            </w:pPr>
            <w:r w:rsidRPr="0055373D">
              <w:rPr>
                <w:rFonts w:eastAsia="Titillium Web" w:cs="Titillium Web"/>
                <w:i/>
                <w:iCs/>
                <w:color w:val="000000"/>
              </w:rPr>
              <w:t>- l’oggetto del finanziamento non risulta duplicato in ulteriori progettualità (come rilevabile dai titoli di progetto presenti e associati ai diversi progetti censiti).</w:t>
            </w:r>
          </w:p>
          <w:p w:rsidRPr="0055373D" w:rsidR="0055373D" w:rsidP="0055373D" w:rsidRDefault="0055373D" w14:paraId="287A3C1C" w14:textId="77777777">
            <w:pPr>
              <w:pBdr>
                <w:top w:val="nil"/>
                <w:left w:val="nil"/>
                <w:bottom w:val="nil"/>
                <w:right w:val="nil"/>
                <w:between w:val="nil"/>
              </w:pBdr>
              <w:rPr>
                <w:rFonts w:eastAsia="Titillium Web" w:cs="Titillium Web"/>
                <w:i/>
                <w:iCs/>
                <w:color w:val="000000"/>
              </w:rPr>
            </w:pPr>
          </w:p>
          <w:p w:rsidRPr="0055373D" w:rsidR="0055373D" w:rsidP="0055373D" w:rsidRDefault="0055373D" w14:paraId="63031CF5" w14:textId="3F6CB55D">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55373D">
              <w:t>Reportistica</w:t>
            </w:r>
            <w:r w:rsidRPr="0055373D">
              <w:rPr>
                <w:rFonts w:eastAsia="Titillium Web" w:cs="Titillium Web"/>
                <w:color w:val="000000"/>
              </w:rPr>
              <w:t xml:space="preserve"> Piattaforma PIAF</w:t>
            </w:r>
          </w:p>
        </w:tc>
      </w:tr>
      <w:tr w:rsidRPr="00931FC0" w:rsidR="00996BB8" w:rsidTr="020A521B" w14:paraId="19FBE82B" w14:textId="77777777">
        <w:trPr>
          <w:trHeight w:val="20"/>
        </w:trPr>
        <w:tc>
          <w:tcPr>
            <w:tcW w:w="163" w:type="pct"/>
            <w:tcMar/>
          </w:tcPr>
          <w:p w:rsidRPr="00931FC0" w:rsidR="00996BB8" w:rsidP="00623810" w:rsidRDefault="00996BB8" w14:paraId="4585F250" w14:textId="0B6A52D6">
            <w:pPr>
              <w:jc w:val="center"/>
              <w:rPr>
                <w:rFonts w:eastAsia="Titillium Web" w:cs="Titillium Web"/>
                <w:color w:val="000000"/>
              </w:rPr>
            </w:pPr>
            <w:r>
              <w:rPr>
                <w:rFonts w:eastAsia="Garamond" w:cs="Garamond"/>
              </w:rPr>
              <w:t>F3</w:t>
            </w:r>
          </w:p>
        </w:tc>
        <w:tc>
          <w:tcPr>
            <w:tcW w:w="981" w:type="pct"/>
            <w:tcMar/>
          </w:tcPr>
          <w:p w:rsidRPr="0055373D" w:rsidR="0055373D" w:rsidP="0055373D" w:rsidRDefault="0055373D" w14:paraId="40F08527" w14:textId="77777777">
            <w:pPr>
              <w:rPr>
                <w:rFonts w:eastAsia="Titillium Web" w:cs="Titillium Web"/>
                <w:b/>
                <w:bCs/>
                <w:color w:val="000000"/>
              </w:rPr>
            </w:pPr>
            <w:r w:rsidRPr="0055373D">
              <w:rPr>
                <w:rFonts w:eastAsia="Titillium Web" w:cs="Titillium Web"/>
                <w:b/>
                <w:bCs/>
                <w:color w:val="000000"/>
              </w:rPr>
              <w:t xml:space="preserve">Se si è risposto SI al punto precedente </w:t>
            </w:r>
          </w:p>
          <w:p w:rsidRPr="0055373D" w:rsidR="0055373D" w:rsidP="0055373D" w:rsidRDefault="0055373D" w14:paraId="6631057A" w14:textId="77777777">
            <w:pPr>
              <w:rPr>
                <w:rFonts w:eastAsia="Titillium Web" w:cs="Titillium Web"/>
                <w:color w:val="000000"/>
              </w:rPr>
            </w:pPr>
            <w:r w:rsidRPr="0055373D">
              <w:rPr>
                <w:rFonts w:eastAsia="Titillium Web" w:cs="Titillium Web"/>
                <w:color w:val="000000"/>
              </w:rPr>
              <w:t xml:space="preserve"> </w:t>
            </w:r>
          </w:p>
          <w:p w:rsidRPr="00931FC0" w:rsidR="00996BB8" w:rsidP="0055373D" w:rsidRDefault="0055373D" w14:paraId="3EADBA29" w14:textId="01AC1123">
            <w:pPr>
              <w:rPr>
                <w:rFonts w:eastAsia="Titillium Web" w:cs="Titillium Web"/>
                <w:color w:val="000000"/>
              </w:rPr>
            </w:pPr>
            <w:r w:rsidRPr="0055373D">
              <w:rPr>
                <w:rFonts w:eastAsia="Titillium Web" w:cs="Titillium Web"/>
                <w:color w:val="000000"/>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76" w:type="pct"/>
            <w:tcMar/>
          </w:tcPr>
          <w:p w:rsidRPr="00767337" w:rsidR="00996BB8" w:rsidP="00623810" w:rsidRDefault="00996BB8" w14:paraId="29CB7B3B" w14:textId="77777777">
            <w:pPr>
              <w:jc w:val="center"/>
              <w:rPr>
                <w:rFonts w:eastAsia="Titillium Web" w:cs="Titillium Web"/>
                <w:bCs/>
                <w:color w:val="000000"/>
              </w:rPr>
            </w:pPr>
          </w:p>
        </w:tc>
        <w:tc>
          <w:tcPr>
            <w:tcW w:w="176" w:type="pct"/>
            <w:tcMar/>
          </w:tcPr>
          <w:p w:rsidRPr="00767337" w:rsidR="00996BB8" w:rsidP="00623810" w:rsidRDefault="00996BB8" w14:paraId="7E435315" w14:textId="77777777">
            <w:pPr>
              <w:jc w:val="center"/>
              <w:rPr>
                <w:rFonts w:eastAsia="Titillium Web" w:cs="Titillium Web"/>
                <w:bCs/>
                <w:color w:val="000000"/>
              </w:rPr>
            </w:pPr>
          </w:p>
        </w:tc>
        <w:tc>
          <w:tcPr>
            <w:tcW w:w="176" w:type="pct"/>
            <w:tcMar/>
          </w:tcPr>
          <w:p w:rsidRPr="00767337" w:rsidR="00996BB8" w:rsidP="00623810" w:rsidRDefault="00996BB8" w14:paraId="77D745DC" w14:textId="77777777">
            <w:pPr>
              <w:jc w:val="center"/>
              <w:rPr>
                <w:rFonts w:eastAsia="Titillium Web" w:cs="Titillium Web"/>
                <w:bCs/>
                <w:color w:val="000000"/>
              </w:rPr>
            </w:pPr>
          </w:p>
        </w:tc>
        <w:tc>
          <w:tcPr>
            <w:tcW w:w="1268" w:type="pct"/>
            <w:tcMar/>
          </w:tcPr>
          <w:p w:rsidRPr="00767337" w:rsidR="00996BB8" w:rsidP="00623810" w:rsidRDefault="00996BB8" w14:paraId="18A00515" w14:textId="77777777">
            <w:pPr>
              <w:rPr>
                <w:rFonts w:eastAsia="Titillium Web" w:cs="Titillium Web"/>
                <w:bCs/>
                <w:color w:val="000000"/>
                <w:highlight w:val="yellow"/>
              </w:rPr>
            </w:pPr>
          </w:p>
        </w:tc>
        <w:tc>
          <w:tcPr>
            <w:tcW w:w="1258" w:type="pct"/>
            <w:tcMar/>
          </w:tcPr>
          <w:p w:rsidRPr="00767337" w:rsidR="00996BB8" w:rsidP="00623810" w:rsidRDefault="00996BB8" w14:paraId="4DEFA95B" w14:textId="77777777">
            <w:pPr>
              <w:rPr>
                <w:rFonts w:eastAsia="Titillium Web" w:cs="Titillium Web"/>
                <w:bCs/>
                <w:color w:val="000000"/>
              </w:rPr>
            </w:pPr>
          </w:p>
        </w:tc>
        <w:tc>
          <w:tcPr>
            <w:tcW w:w="802" w:type="pct"/>
            <w:tcMar/>
          </w:tcPr>
          <w:p w:rsidRPr="00861DA0" w:rsidR="0055373D" w:rsidP="0055373D" w:rsidRDefault="0055373D" w14:paraId="0465EDC3" w14:textId="77777777">
            <w:pPr>
              <w:pBdr>
                <w:top w:val="nil"/>
                <w:left w:val="nil"/>
                <w:bottom w:val="nil"/>
                <w:right w:val="nil"/>
                <w:between w:val="nil"/>
              </w:pBdr>
              <w:rPr>
                <w:rFonts w:eastAsia="Titillium Web" w:cs="Titillium Web"/>
                <w:i/>
                <w:iCs/>
                <w:color w:val="000000"/>
              </w:rPr>
            </w:pPr>
            <w:r w:rsidRPr="00861DA0">
              <w:rPr>
                <w:rFonts w:eastAsia="Titillium Web" w:cs="Titillium Web"/>
                <w:i/>
                <w:iCs/>
                <w:color w:val="000000"/>
              </w:rPr>
              <w:t>Il punto di controllo è da verificare se l'oggetto del controllo riguarda un avanzamento di spesa relativo ad una procedura oggetto di controlli precedenti all’entrata in vigore della circolare 13/2024 emanata dal MEF (effettuare le verifiche mediante PIAF).</w:t>
            </w:r>
          </w:p>
          <w:p w:rsidRPr="00861DA0" w:rsidR="0055373D" w:rsidP="0055373D" w:rsidRDefault="0055373D" w14:paraId="555F0FE1" w14:textId="77777777">
            <w:pPr>
              <w:pBdr>
                <w:top w:val="nil"/>
                <w:left w:val="nil"/>
                <w:bottom w:val="nil"/>
                <w:right w:val="nil"/>
                <w:between w:val="nil"/>
              </w:pBdr>
              <w:rPr>
                <w:rFonts w:eastAsia="Titillium Web" w:cs="Titillium Web"/>
                <w:i/>
                <w:iCs/>
                <w:color w:val="000000"/>
              </w:rPr>
            </w:pPr>
          </w:p>
          <w:p w:rsidRPr="0055373D" w:rsidR="0055373D" w:rsidP="0055373D" w:rsidRDefault="0055373D" w14:paraId="3AF113DD" w14:textId="77777777">
            <w:pPr>
              <w:pBdr>
                <w:top w:val="nil"/>
                <w:left w:val="nil"/>
                <w:bottom w:val="nil"/>
                <w:right w:val="nil"/>
                <w:between w:val="nil"/>
              </w:pBdr>
              <w:rPr>
                <w:rFonts w:eastAsia="Titillium Web" w:cs="Titillium Web"/>
                <w:color w:val="000000"/>
              </w:rPr>
            </w:pPr>
            <w:r w:rsidRPr="00861DA0">
              <w:rPr>
                <w:rFonts w:eastAsia="Titillium Web" w:cs="Titillium Web"/>
                <w:i/>
                <w:iCs/>
                <w:color w:val="000000"/>
              </w:rPr>
              <w:t xml:space="preserve">Nel caso in cui le verifiche sono state effettuate e mappate nella CL procedura, sarà sufficiente inserire NA e in nota segnalare che </w:t>
            </w:r>
            <w:r w:rsidRPr="0055373D">
              <w:rPr>
                <w:rFonts w:eastAsia="Titillium Web" w:cs="Titillium Web"/>
                <w:color w:val="000000"/>
              </w:rPr>
              <w:t>“Il punto di controllo è stato verificato nel corso delle verifiche sulla procedura i cui esiti sono confluiti nella relativa CL”</w:t>
            </w:r>
          </w:p>
          <w:p w:rsidRPr="00861DA0" w:rsidR="0055373D" w:rsidP="0055373D" w:rsidRDefault="0055373D" w14:paraId="4D93D90E" w14:textId="77777777">
            <w:pPr>
              <w:pBdr>
                <w:top w:val="nil"/>
                <w:left w:val="nil"/>
                <w:bottom w:val="nil"/>
                <w:right w:val="nil"/>
                <w:between w:val="nil"/>
              </w:pBdr>
              <w:rPr>
                <w:rFonts w:eastAsia="Titillium Web" w:cs="Titillium Web"/>
                <w:i/>
                <w:iCs/>
                <w:color w:val="000000"/>
              </w:rPr>
            </w:pPr>
            <w:r w:rsidRPr="00861DA0">
              <w:rPr>
                <w:rFonts w:eastAsia="Titillium Web" w:cs="Titillium Web"/>
                <w:i/>
                <w:iCs/>
                <w:color w:val="000000"/>
              </w:rPr>
              <w:t>-----------</w:t>
            </w:r>
          </w:p>
          <w:p w:rsidR="00996BB8" w:rsidP="0055373D" w:rsidRDefault="0055373D" w14:paraId="3FBC7458" w14:textId="77777777">
            <w:pPr>
              <w:pBdr>
                <w:top w:val="nil"/>
                <w:left w:val="nil"/>
                <w:bottom w:val="nil"/>
                <w:right w:val="nil"/>
                <w:between w:val="nil"/>
              </w:pBdr>
              <w:rPr>
                <w:rFonts w:eastAsia="Titillium Web" w:cs="Titillium Web"/>
                <w:i/>
                <w:iCs/>
                <w:color w:val="000000"/>
              </w:rPr>
            </w:pPr>
            <w:r w:rsidRPr="00861DA0">
              <w:rPr>
                <w:rFonts w:eastAsia="Titillium Web" w:cs="Titillium Web"/>
                <w:i/>
                <w:iCs/>
                <w:color w:val="000000"/>
              </w:rPr>
              <w:t>In caso di risposta positiva al punto di controllo precedente verificare la documentazione integrativa ricevuta dal SA e inserire la motivazione dell’esclusione del rischio di duplicazione dei finanziamenti</w:t>
            </w:r>
          </w:p>
          <w:p w:rsidRPr="00861DA0" w:rsidR="00861DA0" w:rsidP="00861DA0" w:rsidRDefault="00861DA0" w14:paraId="0FD036BA" w14:textId="77777777">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861DA0">
              <w:rPr>
                <w:rFonts w:eastAsia="Titillium Web" w:cs="Titillium Web"/>
                <w:color w:val="000000"/>
              </w:rPr>
              <w:t>Atto di ammissione a finanziamento ed eventuali rimodulazioni;</w:t>
            </w:r>
          </w:p>
          <w:p w:rsidRPr="00861DA0" w:rsidR="00861DA0" w:rsidP="00861DA0" w:rsidRDefault="00861DA0" w14:paraId="41D040C8" w14:textId="784C71B1">
            <w:pPr>
              <w:pStyle w:val="Paragrafoelenco"/>
              <w:numPr>
                <w:ilvl w:val="0"/>
                <w:numId w:val="7"/>
              </w:numPr>
              <w:pBdr>
                <w:top w:val="nil"/>
                <w:left w:val="nil"/>
                <w:bottom w:val="nil"/>
                <w:right w:val="nil"/>
                <w:between w:val="nil"/>
              </w:pBdr>
              <w:ind w:left="276" w:hanging="284"/>
            </w:pPr>
            <w:r w:rsidRPr="00861DA0">
              <w:t>Scheda di progetto;</w:t>
            </w:r>
          </w:p>
          <w:p w:rsidRPr="00861DA0" w:rsidR="00861DA0" w:rsidP="00861DA0" w:rsidRDefault="00861DA0" w14:paraId="6D520FDF" w14:textId="09C302C0">
            <w:pPr>
              <w:pStyle w:val="Paragrafoelenco"/>
              <w:numPr>
                <w:ilvl w:val="0"/>
                <w:numId w:val="7"/>
              </w:numPr>
              <w:pBdr>
                <w:top w:val="nil"/>
                <w:left w:val="nil"/>
                <w:bottom w:val="nil"/>
                <w:right w:val="nil"/>
                <w:between w:val="nil"/>
              </w:pBdr>
              <w:ind w:left="276" w:hanging="284"/>
            </w:pPr>
            <w:r w:rsidRPr="00861DA0">
              <w:t>Atto di approvazione del quadro economico</w:t>
            </w:r>
          </w:p>
          <w:p w:rsidRPr="0055373D" w:rsidR="00861DA0" w:rsidP="00861DA0" w:rsidRDefault="00861DA0" w14:paraId="7E40E0C5" w14:textId="428AA00B">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861DA0">
              <w:t>Altra documentazione</w:t>
            </w:r>
          </w:p>
        </w:tc>
      </w:tr>
      <w:tr w:rsidRPr="00931FC0" w:rsidR="00996BB8" w:rsidTr="020A521B" w14:paraId="1297F2E2" w14:textId="77777777">
        <w:trPr>
          <w:trHeight w:val="20"/>
        </w:trPr>
        <w:tc>
          <w:tcPr>
            <w:tcW w:w="163" w:type="pct"/>
            <w:tcMar/>
          </w:tcPr>
          <w:p w:rsidRPr="00931FC0" w:rsidR="00996BB8" w:rsidP="00623810" w:rsidRDefault="00996BB8" w14:paraId="7006842C" w14:textId="41C392B7">
            <w:pPr>
              <w:jc w:val="center"/>
              <w:rPr>
                <w:rFonts w:eastAsia="Titillium Web" w:cs="Titillium Web"/>
                <w:color w:val="000000"/>
              </w:rPr>
            </w:pPr>
            <w:r>
              <w:rPr>
                <w:rFonts w:eastAsia="Garamond" w:cs="Garamond"/>
              </w:rPr>
              <w:t>F4</w:t>
            </w:r>
          </w:p>
        </w:tc>
        <w:tc>
          <w:tcPr>
            <w:tcW w:w="981" w:type="pct"/>
            <w:tcMar/>
          </w:tcPr>
          <w:p w:rsidRPr="00931FC0" w:rsidR="00996BB8" w:rsidP="00623810" w:rsidRDefault="0055373D" w14:paraId="450981EC" w14:textId="0A32DB8B">
            <w:pPr>
              <w:rPr>
                <w:rFonts w:eastAsia="Titillium Web" w:cs="Titillium Web"/>
                <w:color w:val="000000"/>
              </w:rPr>
            </w:pPr>
            <w:r w:rsidRPr="0055373D">
              <w:rPr>
                <w:rFonts w:eastAsia="Titillium Web" w:cs="Titillium Web"/>
                <w:color w:val="000000"/>
              </w:rPr>
              <w:t>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(diverso dai fondi PNRR) la documentazione a valere su altre fonti finanziarie, al fine di escludere l’esistenza della duplicazione dei finanziamenti?</w:t>
            </w:r>
          </w:p>
        </w:tc>
        <w:tc>
          <w:tcPr>
            <w:tcW w:w="176" w:type="pct"/>
            <w:tcMar/>
          </w:tcPr>
          <w:p w:rsidRPr="00767337" w:rsidR="00996BB8" w:rsidP="00623810" w:rsidRDefault="00996BB8" w14:paraId="18CA10D4" w14:textId="77777777">
            <w:pPr>
              <w:jc w:val="center"/>
              <w:rPr>
                <w:rFonts w:eastAsia="Titillium Web" w:cs="Titillium Web"/>
                <w:bCs/>
                <w:color w:val="000000"/>
              </w:rPr>
            </w:pPr>
          </w:p>
        </w:tc>
        <w:tc>
          <w:tcPr>
            <w:tcW w:w="176" w:type="pct"/>
            <w:tcMar/>
          </w:tcPr>
          <w:p w:rsidRPr="00767337" w:rsidR="00996BB8" w:rsidP="00623810" w:rsidRDefault="00996BB8" w14:paraId="1AF4638B" w14:textId="77777777">
            <w:pPr>
              <w:jc w:val="center"/>
              <w:rPr>
                <w:rFonts w:eastAsia="Titillium Web" w:cs="Titillium Web"/>
                <w:bCs/>
                <w:color w:val="000000"/>
              </w:rPr>
            </w:pPr>
          </w:p>
        </w:tc>
        <w:tc>
          <w:tcPr>
            <w:tcW w:w="176" w:type="pct"/>
            <w:tcMar/>
          </w:tcPr>
          <w:p w:rsidRPr="00767337" w:rsidR="00996BB8" w:rsidP="00623810" w:rsidRDefault="00996BB8" w14:paraId="2C9B8CC3" w14:textId="77777777">
            <w:pPr>
              <w:jc w:val="center"/>
              <w:rPr>
                <w:rFonts w:eastAsia="Titillium Web" w:cs="Titillium Web"/>
                <w:bCs/>
                <w:color w:val="000000"/>
              </w:rPr>
            </w:pPr>
          </w:p>
        </w:tc>
        <w:tc>
          <w:tcPr>
            <w:tcW w:w="1268" w:type="pct"/>
            <w:tcMar/>
          </w:tcPr>
          <w:p w:rsidRPr="00767337" w:rsidR="00996BB8" w:rsidP="00623810" w:rsidRDefault="00996BB8" w14:paraId="6673D055" w14:textId="77777777">
            <w:pPr>
              <w:rPr>
                <w:rFonts w:eastAsia="Titillium Web" w:cs="Titillium Web"/>
                <w:bCs/>
                <w:color w:val="000000"/>
                <w:highlight w:val="yellow"/>
              </w:rPr>
            </w:pPr>
          </w:p>
        </w:tc>
        <w:tc>
          <w:tcPr>
            <w:tcW w:w="1258" w:type="pct"/>
            <w:tcMar/>
          </w:tcPr>
          <w:p w:rsidRPr="00767337" w:rsidR="00996BB8" w:rsidP="00623810" w:rsidRDefault="00996BB8" w14:paraId="040C2F44" w14:textId="77777777">
            <w:pPr>
              <w:rPr>
                <w:rFonts w:eastAsia="Titillium Web" w:cs="Titillium Web"/>
                <w:bCs/>
                <w:color w:val="000000"/>
              </w:rPr>
            </w:pPr>
          </w:p>
        </w:tc>
        <w:tc>
          <w:tcPr>
            <w:tcW w:w="802" w:type="pct"/>
            <w:tcMar/>
          </w:tcPr>
          <w:p w:rsidRPr="00861DA0" w:rsidR="00861DA0" w:rsidP="00861DA0" w:rsidRDefault="00861DA0" w14:paraId="1BD33D59" w14:textId="77777777">
            <w:pPr>
              <w:pBdr>
                <w:top w:val="nil"/>
                <w:left w:val="nil"/>
                <w:bottom w:val="nil"/>
                <w:right w:val="nil"/>
                <w:between w:val="nil"/>
              </w:pBdr>
              <w:rPr>
                <w:rFonts w:eastAsia="Titillium Web" w:cs="Titillium Web"/>
                <w:i/>
                <w:iCs/>
                <w:color w:val="000000"/>
              </w:rPr>
            </w:pPr>
            <w:r w:rsidRPr="00861DA0">
              <w:rPr>
                <w:rFonts w:eastAsia="Titillium Web" w:cs="Titillium Web"/>
                <w:i/>
                <w:iCs/>
                <w:color w:val="000000"/>
              </w:rPr>
              <w:t>Il punto di controllo è da verificare se l'oggetto del controllo riguarda un avanzamento di spesa relativo ad una procedura oggetto di controlli precedenti all’entrata in vigore della circolare 13/2024 emanata dal MEF (effettuare le verifiche mediante PIAF).</w:t>
            </w:r>
          </w:p>
          <w:p w:rsidRPr="00861DA0" w:rsidR="00861DA0" w:rsidP="00861DA0" w:rsidRDefault="00861DA0" w14:paraId="11E55068" w14:textId="77777777">
            <w:pPr>
              <w:pBdr>
                <w:top w:val="nil"/>
                <w:left w:val="nil"/>
                <w:bottom w:val="nil"/>
                <w:right w:val="nil"/>
                <w:between w:val="nil"/>
              </w:pBdr>
              <w:rPr>
                <w:rFonts w:eastAsia="Titillium Web" w:cs="Titillium Web"/>
                <w:i/>
                <w:iCs/>
                <w:color w:val="000000"/>
              </w:rPr>
            </w:pPr>
          </w:p>
          <w:p w:rsidRPr="0055373D" w:rsidR="00861DA0" w:rsidP="00861DA0" w:rsidRDefault="00861DA0" w14:paraId="254A6DCA" w14:textId="77777777">
            <w:pPr>
              <w:pBdr>
                <w:top w:val="nil"/>
                <w:left w:val="nil"/>
                <w:bottom w:val="nil"/>
                <w:right w:val="nil"/>
                <w:between w:val="nil"/>
              </w:pBdr>
              <w:rPr>
                <w:rFonts w:eastAsia="Titillium Web" w:cs="Titillium Web"/>
                <w:color w:val="000000"/>
              </w:rPr>
            </w:pPr>
            <w:r w:rsidRPr="00861DA0">
              <w:rPr>
                <w:rFonts w:eastAsia="Titillium Web" w:cs="Titillium Web"/>
                <w:i/>
                <w:iCs/>
                <w:color w:val="000000"/>
              </w:rPr>
              <w:t xml:space="preserve">Nel caso in cui le verifiche sono state effettuate e mappate nella CL procedura, sarà sufficiente inserire NA e in nota segnalare che </w:t>
            </w:r>
            <w:r w:rsidRPr="0055373D">
              <w:rPr>
                <w:rFonts w:eastAsia="Titillium Web" w:cs="Titillium Web"/>
                <w:color w:val="000000"/>
              </w:rPr>
              <w:t>“Il punto di controllo è stato verificato nel corso delle verifiche sulla procedura i cui esiti sono confluiti nella relativa CL”</w:t>
            </w:r>
          </w:p>
          <w:p w:rsidRPr="00861DA0" w:rsidR="00861DA0" w:rsidP="00861DA0" w:rsidRDefault="00861DA0" w14:paraId="3362A737" w14:textId="77777777">
            <w:pPr>
              <w:pBdr>
                <w:top w:val="nil"/>
                <w:left w:val="nil"/>
                <w:bottom w:val="nil"/>
                <w:right w:val="nil"/>
                <w:between w:val="nil"/>
              </w:pBdr>
              <w:rPr>
                <w:rFonts w:eastAsia="Titillium Web" w:cs="Titillium Web"/>
                <w:i/>
                <w:iCs/>
                <w:color w:val="000000"/>
              </w:rPr>
            </w:pPr>
            <w:r w:rsidRPr="00861DA0">
              <w:rPr>
                <w:rFonts w:eastAsia="Titillium Web" w:cs="Titillium Web"/>
                <w:i/>
                <w:iCs/>
                <w:color w:val="000000"/>
              </w:rPr>
              <w:t>-----------</w:t>
            </w:r>
          </w:p>
          <w:p w:rsidR="00861DA0" w:rsidP="00861DA0" w:rsidRDefault="00861DA0" w14:paraId="6AB5B1BC" w14:textId="77777777">
            <w:pPr>
              <w:pBdr>
                <w:top w:val="nil"/>
                <w:left w:val="nil"/>
                <w:bottom w:val="nil"/>
                <w:right w:val="nil"/>
                <w:between w:val="nil"/>
              </w:pBdr>
              <w:rPr>
                <w:rFonts w:eastAsia="Titillium Web" w:cs="Titillium Web"/>
                <w:i/>
                <w:iCs/>
                <w:color w:val="000000"/>
              </w:rPr>
            </w:pPr>
            <w:r w:rsidRPr="00861DA0">
              <w:rPr>
                <w:rFonts w:eastAsia="Titillium Web" w:cs="Titillium Web"/>
                <w:i/>
                <w:iCs/>
                <w:color w:val="000000"/>
              </w:rPr>
              <w:t>In caso di risposta positiva al punto di controllo precedente verificare la documentazione integrativa ricevuta dal SA e inserire la motivazione dell’esclusione del rischio di duplicazione dei finanziamenti</w:t>
            </w:r>
          </w:p>
          <w:p w:rsidRPr="00861DA0" w:rsidR="00861DA0" w:rsidP="00861DA0" w:rsidRDefault="00861DA0" w14:paraId="57706172" w14:textId="77777777">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861DA0">
              <w:rPr>
                <w:rFonts w:eastAsia="Titillium Web" w:cs="Titillium Web"/>
                <w:color w:val="000000"/>
              </w:rPr>
              <w:t>Atto di ammissione a finanziamento ed eventuali rimodulazioni;</w:t>
            </w:r>
          </w:p>
          <w:p w:rsidRPr="00861DA0" w:rsidR="00861DA0" w:rsidP="00861DA0" w:rsidRDefault="00861DA0" w14:paraId="0D573EB0" w14:textId="77777777">
            <w:pPr>
              <w:pStyle w:val="Paragrafoelenco"/>
              <w:numPr>
                <w:ilvl w:val="0"/>
                <w:numId w:val="7"/>
              </w:numPr>
              <w:pBdr>
                <w:top w:val="nil"/>
                <w:left w:val="nil"/>
                <w:bottom w:val="nil"/>
                <w:right w:val="nil"/>
                <w:between w:val="nil"/>
              </w:pBdr>
              <w:ind w:left="276" w:hanging="284"/>
            </w:pPr>
            <w:r w:rsidRPr="00861DA0">
              <w:t>Scheda di progetto;</w:t>
            </w:r>
          </w:p>
          <w:p w:rsidRPr="00861DA0" w:rsidR="00861DA0" w:rsidP="00861DA0" w:rsidRDefault="00861DA0" w14:paraId="670CAB78" w14:textId="77777777">
            <w:pPr>
              <w:pStyle w:val="Paragrafoelenco"/>
              <w:numPr>
                <w:ilvl w:val="0"/>
                <w:numId w:val="7"/>
              </w:numPr>
              <w:pBdr>
                <w:top w:val="nil"/>
                <w:left w:val="nil"/>
                <w:bottom w:val="nil"/>
                <w:right w:val="nil"/>
                <w:between w:val="nil"/>
              </w:pBdr>
              <w:ind w:left="276" w:hanging="284"/>
            </w:pPr>
            <w:r w:rsidRPr="00861DA0">
              <w:t>Atto di approvazione del quadro economico</w:t>
            </w:r>
          </w:p>
          <w:p w:rsidRPr="00861DA0" w:rsidR="00996BB8" w:rsidP="00861DA0" w:rsidRDefault="00861DA0" w14:paraId="627DE3C5" w14:textId="6C1B0A02">
            <w:pPr>
              <w:pBdr>
                <w:top w:val="nil"/>
                <w:left w:val="nil"/>
                <w:bottom w:val="nil"/>
                <w:right w:val="nil"/>
                <w:between w:val="nil"/>
              </w:pBdr>
              <w:rPr>
                <w:rFonts w:eastAsia="Titillium Web" w:cs="Titillium Web"/>
                <w:color w:val="000000"/>
              </w:rPr>
            </w:pPr>
            <w:r w:rsidRPr="00861DA0">
              <w:t>Altra documentazione</w:t>
            </w:r>
          </w:p>
        </w:tc>
      </w:tr>
      <w:tr w:rsidRPr="00767337" w:rsidR="00996BB8" w:rsidTr="020A521B" w14:paraId="79D14D70" w14:textId="77777777">
        <w:trPr>
          <w:trHeight w:val="20"/>
        </w:trPr>
        <w:tc>
          <w:tcPr>
            <w:tcW w:w="163" w:type="pct"/>
            <w:shd w:val="clear" w:color="auto" w:fill="83CAEB" w:themeFill="accent1" w:themeFillTint="66"/>
            <w:tcMar/>
          </w:tcPr>
          <w:p w:rsidRPr="00767337" w:rsidR="00996BB8" w:rsidP="00623810" w:rsidRDefault="00996BB8" w14:paraId="2B1A4BAF" w14:textId="1AF8B131">
            <w:pPr>
              <w:jc w:val="center"/>
              <w:rPr>
                <w:rFonts w:eastAsia="Titillium Web" w:cs="Titillium Web"/>
                <w:b/>
              </w:rPr>
            </w:pPr>
            <w:r>
              <w:rPr>
                <w:rFonts w:eastAsia="Titillium Web" w:cs="Titillium Web"/>
                <w:b/>
              </w:rPr>
              <w:t>G</w:t>
            </w:r>
          </w:p>
        </w:tc>
        <w:tc>
          <w:tcPr>
            <w:tcW w:w="4837" w:type="pct"/>
            <w:gridSpan w:val="7"/>
            <w:shd w:val="clear" w:color="auto" w:fill="83CAEB" w:themeFill="accent1" w:themeFillTint="66"/>
            <w:tcMar/>
          </w:tcPr>
          <w:p w:rsidRPr="00767337" w:rsidR="00996BB8" w:rsidP="020A521B" w:rsidRDefault="00996BB8" w14:paraId="2AD64993" w14:textId="341DB66E">
            <w:pPr>
              <w:pStyle w:val="Nessunaspaziatura"/>
              <w:rPr>
                <w:b w:val="1"/>
                <w:bCs w:val="1"/>
              </w:rPr>
            </w:pPr>
            <w:r w:rsidRPr="020A521B" w:rsidR="23DA98F2">
              <w:rPr>
                <w:b w:val="1"/>
                <w:bCs w:val="1"/>
              </w:rPr>
              <w:t>Verifica documenti precedenti al controllo sostanziale a campione</w:t>
            </w:r>
          </w:p>
        </w:tc>
      </w:tr>
      <w:tr w:rsidRPr="00931FC0" w:rsidR="00861DA0" w:rsidTr="020A521B" w14:paraId="7EDBC976" w14:textId="77777777">
        <w:trPr>
          <w:trHeight w:val="20"/>
        </w:trPr>
        <w:tc>
          <w:tcPr>
            <w:tcW w:w="163" w:type="pct"/>
            <w:tcMar/>
          </w:tcPr>
          <w:p w:rsidRPr="00931FC0" w:rsidR="00861DA0" w:rsidP="00861DA0" w:rsidRDefault="00861DA0" w14:paraId="6D94B500" w14:textId="43C038A5">
            <w:pPr>
              <w:jc w:val="center"/>
              <w:rPr>
                <w:rFonts w:eastAsia="Titillium Web" w:cs="Titillium Web"/>
                <w:color w:val="000000"/>
              </w:rPr>
            </w:pPr>
            <w:r>
              <w:rPr>
                <w:rFonts w:eastAsia="Garamond" w:cs="Garamond"/>
              </w:rPr>
              <w:t>G</w:t>
            </w:r>
            <w:r w:rsidRPr="00DF01F1">
              <w:rPr>
                <w:rFonts w:eastAsia="Garamond" w:cs="Garamond"/>
              </w:rPr>
              <w:t>1</w:t>
            </w:r>
          </w:p>
        </w:tc>
        <w:tc>
          <w:tcPr>
            <w:tcW w:w="981" w:type="pct"/>
            <w:tcMar/>
          </w:tcPr>
          <w:p w:rsidRPr="00931FC0" w:rsidR="00861DA0" w:rsidP="00861DA0" w:rsidRDefault="00861DA0" w14:paraId="7CF0AFD1" w14:textId="550CF765">
            <w:pPr>
              <w:rPr>
                <w:rFonts w:eastAsia="Titillium Web" w:cs="Titillium Web"/>
                <w:color w:val="000000"/>
              </w:rPr>
            </w:pPr>
            <w:r w:rsidRPr="008F18A0">
              <w:t>È stata effettuata la verifica sulla procedura e sulla spesa da parte del soggetto attuatore?</w:t>
            </w:r>
          </w:p>
        </w:tc>
        <w:tc>
          <w:tcPr>
            <w:tcW w:w="176" w:type="pct"/>
            <w:tcMar/>
          </w:tcPr>
          <w:p w:rsidRPr="00767337" w:rsidR="00861DA0" w:rsidP="00861DA0" w:rsidRDefault="00861DA0" w14:paraId="3895D7A4" w14:textId="77777777">
            <w:pPr>
              <w:jc w:val="center"/>
              <w:rPr>
                <w:rFonts w:eastAsia="Titillium Web" w:cs="Titillium Web"/>
                <w:bCs/>
                <w:color w:val="000000"/>
              </w:rPr>
            </w:pPr>
          </w:p>
        </w:tc>
        <w:tc>
          <w:tcPr>
            <w:tcW w:w="176" w:type="pct"/>
            <w:tcMar/>
          </w:tcPr>
          <w:p w:rsidRPr="00767337" w:rsidR="00861DA0" w:rsidP="00861DA0" w:rsidRDefault="00861DA0" w14:paraId="677E8C03" w14:textId="77777777">
            <w:pPr>
              <w:jc w:val="center"/>
              <w:rPr>
                <w:rFonts w:eastAsia="Titillium Web" w:cs="Titillium Web"/>
                <w:bCs/>
                <w:color w:val="000000"/>
              </w:rPr>
            </w:pPr>
          </w:p>
        </w:tc>
        <w:tc>
          <w:tcPr>
            <w:tcW w:w="176" w:type="pct"/>
            <w:tcMar/>
          </w:tcPr>
          <w:p w:rsidRPr="00767337" w:rsidR="00861DA0" w:rsidP="00861DA0" w:rsidRDefault="00861DA0" w14:paraId="7CCE3C55" w14:textId="77777777">
            <w:pPr>
              <w:jc w:val="center"/>
              <w:rPr>
                <w:rFonts w:eastAsia="Titillium Web" w:cs="Titillium Web"/>
                <w:bCs/>
                <w:color w:val="000000"/>
              </w:rPr>
            </w:pPr>
          </w:p>
        </w:tc>
        <w:tc>
          <w:tcPr>
            <w:tcW w:w="1268" w:type="pct"/>
            <w:tcMar/>
          </w:tcPr>
          <w:p w:rsidRPr="00767337" w:rsidR="00861DA0" w:rsidP="00861DA0" w:rsidRDefault="00861DA0" w14:paraId="0EED82A4" w14:textId="77777777">
            <w:pPr>
              <w:rPr>
                <w:rFonts w:eastAsia="Titillium Web" w:cs="Titillium Web"/>
                <w:bCs/>
                <w:color w:val="000000"/>
                <w:highlight w:val="yellow"/>
              </w:rPr>
            </w:pPr>
          </w:p>
        </w:tc>
        <w:tc>
          <w:tcPr>
            <w:tcW w:w="1258" w:type="pct"/>
            <w:tcMar/>
          </w:tcPr>
          <w:p w:rsidRPr="00767337" w:rsidR="00861DA0" w:rsidP="00861DA0" w:rsidRDefault="00861DA0" w14:paraId="48B9877F" w14:textId="77777777">
            <w:pPr>
              <w:rPr>
                <w:rFonts w:eastAsia="Titillium Web" w:cs="Titillium Web"/>
                <w:bCs/>
                <w:color w:val="000000"/>
              </w:rPr>
            </w:pPr>
          </w:p>
        </w:tc>
        <w:tc>
          <w:tcPr>
            <w:tcW w:w="802" w:type="pct"/>
            <w:tcMar/>
          </w:tcPr>
          <w:p w:rsidRPr="00B56280" w:rsidR="00861DA0" w:rsidP="00861DA0" w:rsidRDefault="00861DA0" w14:paraId="108FFCA4" w14:textId="6D7BCFE1">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8F18A0">
              <w:t>Checklist di autocontrollo</w:t>
            </w:r>
          </w:p>
        </w:tc>
      </w:tr>
      <w:tr w:rsidRPr="00767337" w:rsidR="00996BB8" w:rsidTr="020A521B" w14:paraId="03BD30EC" w14:textId="77777777">
        <w:trPr>
          <w:trHeight w:val="20"/>
        </w:trPr>
        <w:tc>
          <w:tcPr>
            <w:tcW w:w="163" w:type="pct"/>
            <w:shd w:val="clear" w:color="auto" w:fill="83CAEB" w:themeFill="accent1" w:themeFillTint="66"/>
            <w:tcMar/>
          </w:tcPr>
          <w:p w:rsidRPr="00767337" w:rsidR="00996BB8" w:rsidP="00623810" w:rsidRDefault="00996BB8" w14:paraId="50CCA250" w14:textId="6D23DDA1">
            <w:pPr>
              <w:jc w:val="center"/>
              <w:rPr>
                <w:rFonts w:eastAsia="Titillium Web" w:cs="Titillium Web"/>
                <w:b/>
              </w:rPr>
            </w:pPr>
            <w:r>
              <w:rPr>
                <w:rFonts w:eastAsia="Titillium Web" w:cs="Titillium Web"/>
                <w:b/>
              </w:rPr>
              <w:t>H</w:t>
            </w:r>
          </w:p>
        </w:tc>
        <w:tc>
          <w:tcPr>
            <w:tcW w:w="4837" w:type="pct"/>
            <w:gridSpan w:val="7"/>
            <w:shd w:val="clear" w:color="auto" w:fill="83CAEB" w:themeFill="accent1" w:themeFillTint="66"/>
            <w:tcMar/>
          </w:tcPr>
          <w:p w:rsidRPr="00767337" w:rsidR="00996BB8" w:rsidP="020A521B" w:rsidRDefault="00996BB8" w14:paraId="557BA6DC" w14:textId="531A470F">
            <w:pPr>
              <w:pStyle w:val="Nessunaspaziatura"/>
              <w:rPr>
                <w:b w:val="1"/>
                <w:bCs w:val="1"/>
              </w:rPr>
            </w:pPr>
            <w:r w:rsidRPr="020A521B" w:rsidR="23C9C05B">
              <w:rPr>
                <w:b w:val="1"/>
                <w:bCs w:val="1"/>
              </w:rPr>
              <w:t>Conservazione della documentazione</w:t>
            </w:r>
          </w:p>
        </w:tc>
      </w:tr>
      <w:tr w:rsidRPr="00931FC0" w:rsidR="00996BB8" w:rsidTr="020A521B" w14:paraId="7A9187C2" w14:textId="77777777">
        <w:trPr>
          <w:trHeight w:val="20"/>
        </w:trPr>
        <w:tc>
          <w:tcPr>
            <w:tcW w:w="163" w:type="pct"/>
            <w:tcMar/>
          </w:tcPr>
          <w:p w:rsidRPr="00931FC0" w:rsidR="00996BB8" w:rsidP="00623810" w:rsidRDefault="00996BB8" w14:paraId="0C0A8FE6" w14:textId="07DDE6AD">
            <w:pPr>
              <w:jc w:val="center"/>
              <w:rPr>
                <w:rFonts w:eastAsia="Titillium Web" w:cs="Titillium Web"/>
                <w:color w:val="000000"/>
              </w:rPr>
            </w:pPr>
            <w:r>
              <w:rPr>
                <w:rFonts w:eastAsia="Garamond" w:cs="Garamond"/>
              </w:rPr>
              <w:t>H</w:t>
            </w:r>
            <w:r w:rsidRPr="00DF01F1">
              <w:rPr>
                <w:rFonts w:eastAsia="Garamond" w:cs="Garamond"/>
              </w:rPr>
              <w:t>1</w:t>
            </w:r>
          </w:p>
        </w:tc>
        <w:tc>
          <w:tcPr>
            <w:tcW w:w="981" w:type="pct"/>
            <w:tcMar/>
          </w:tcPr>
          <w:p w:rsidRPr="00931FC0" w:rsidR="00996BB8" w:rsidP="00623810" w:rsidRDefault="00861DA0" w14:paraId="0C3F2CF2" w14:textId="02EDAC45">
            <w:pPr>
              <w:rPr>
                <w:rFonts w:eastAsia="Titillium Web" w:cs="Titillium Web"/>
                <w:color w:val="000000"/>
              </w:rPr>
            </w:pPr>
            <w:r w:rsidRPr="00861DA0">
              <w:rPr>
                <w:rFonts w:eastAsia="Titillium Web" w:cs="Titillium Web"/>
                <w:color w:val="000000"/>
              </w:rPr>
              <w:t>La documentazione è opportunamente conservata presso la sede del soggetto attuatore, in originale o nei formati previsti dalla normativa vigente e sono inoltre previste specifiche indicazioni circa la conservazione e la messa a disposizione di atti e documenti al fine di consentire l'accertamento della regolarità ed effettività della realizzazione dei progetti?</w:t>
            </w:r>
          </w:p>
        </w:tc>
        <w:tc>
          <w:tcPr>
            <w:tcW w:w="176" w:type="pct"/>
            <w:tcMar/>
          </w:tcPr>
          <w:p w:rsidRPr="00767337" w:rsidR="00996BB8" w:rsidP="00623810" w:rsidRDefault="00996BB8" w14:paraId="6EABF0D7" w14:textId="77777777">
            <w:pPr>
              <w:jc w:val="center"/>
              <w:rPr>
                <w:rFonts w:eastAsia="Titillium Web" w:cs="Titillium Web"/>
                <w:bCs/>
                <w:color w:val="000000"/>
              </w:rPr>
            </w:pPr>
          </w:p>
        </w:tc>
        <w:tc>
          <w:tcPr>
            <w:tcW w:w="176" w:type="pct"/>
            <w:tcMar/>
          </w:tcPr>
          <w:p w:rsidRPr="00767337" w:rsidR="00996BB8" w:rsidP="00623810" w:rsidRDefault="00996BB8" w14:paraId="55435965" w14:textId="77777777">
            <w:pPr>
              <w:jc w:val="center"/>
              <w:rPr>
                <w:rFonts w:eastAsia="Titillium Web" w:cs="Titillium Web"/>
                <w:bCs/>
                <w:color w:val="000000"/>
              </w:rPr>
            </w:pPr>
          </w:p>
        </w:tc>
        <w:tc>
          <w:tcPr>
            <w:tcW w:w="176" w:type="pct"/>
            <w:tcMar/>
          </w:tcPr>
          <w:p w:rsidRPr="00767337" w:rsidR="00996BB8" w:rsidP="00623810" w:rsidRDefault="00996BB8" w14:paraId="13C96A1C" w14:textId="77777777">
            <w:pPr>
              <w:jc w:val="center"/>
              <w:rPr>
                <w:rFonts w:eastAsia="Titillium Web" w:cs="Titillium Web"/>
                <w:bCs/>
                <w:color w:val="000000"/>
              </w:rPr>
            </w:pPr>
          </w:p>
        </w:tc>
        <w:tc>
          <w:tcPr>
            <w:tcW w:w="1268" w:type="pct"/>
            <w:tcMar/>
          </w:tcPr>
          <w:p w:rsidRPr="00767337" w:rsidR="00996BB8" w:rsidP="00623810" w:rsidRDefault="00996BB8" w14:paraId="30F875A9" w14:textId="77777777">
            <w:pPr>
              <w:rPr>
                <w:rFonts w:eastAsia="Titillium Web" w:cs="Titillium Web"/>
                <w:bCs/>
                <w:color w:val="000000"/>
                <w:highlight w:val="yellow"/>
              </w:rPr>
            </w:pPr>
          </w:p>
        </w:tc>
        <w:tc>
          <w:tcPr>
            <w:tcW w:w="1258" w:type="pct"/>
            <w:tcMar/>
          </w:tcPr>
          <w:p w:rsidRPr="00767337" w:rsidR="00996BB8" w:rsidP="00623810" w:rsidRDefault="00996BB8" w14:paraId="46C6A4CB" w14:textId="77777777">
            <w:pPr>
              <w:rPr>
                <w:rFonts w:eastAsia="Titillium Web" w:cs="Titillium Web"/>
                <w:bCs/>
                <w:color w:val="000000"/>
              </w:rPr>
            </w:pPr>
          </w:p>
        </w:tc>
        <w:tc>
          <w:tcPr>
            <w:tcW w:w="802" w:type="pct"/>
            <w:tcMar/>
          </w:tcPr>
          <w:p w:rsidRPr="00B56280" w:rsidR="00996BB8" w:rsidP="0055373D" w:rsidRDefault="00861DA0" w14:paraId="4DACD5C3" w14:textId="7E735E26">
            <w:pPr>
              <w:pStyle w:val="Paragrafoelenco"/>
              <w:numPr>
                <w:ilvl w:val="0"/>
                <w:numId w:val="7"/>
              </w:numPr>
              <w:pBdr>
                <w:top w:val="nil"/>
                <w:left w:val="nil"/>
                <w:bottom w:val="nil"/>
                <w:right w:val="nil"/>
                <w:between w:val="nil"/>
              </w:pBdr>
              <w:ind w:left="276" w:hanging="284"/>
              <w:rPr>
                <w:rFonts w:eastAsia="Titillium Web" w:cs="Titillium Web"/>
                <w:color w:val="000000"/>
              </w:rPr>
            </w:pPr>
            <w:r w:rsidRPr="00861DA0">
              <w:rPr>
                <w:rFonts w:eastAsia="Titillium Web" w:cs="Titillium Web"/>
                <w:color w:val="000000"/>
              </w:rPr>
              <w:t>Indicazione delle modalità e del luogo di conservazione (fisico e/o digitale)</w:t>
            </w:r>
          </w:p>
        </w:tc>
      </w:tr>
    </w:tbl>
    <w:p w:rsidR="00FC0369" w:rsidP="00FC0369" w:rsidRDefault="00FC0369" w14:paraId="2DFD255F" w14:textId="05F51B9A"/>
    <w:p w:rsidR="00FC0369" w:rsidP="00FC0369" w:rsidRDefault="00FC0369" w14:paraId="638F6BB3" w14:textId="77777777"/>
    <w:p w:rsidR="00FC0369" w:rsidP="00FC0369" w:rsidRDefault="00FC0369" w14:paraId="431AA2E2" w14:textId="77777777"/>
    <w:p w:rsidR="00FC0369" w:rsidP="00FC0369" w:rsidRDefault="00FC0369" w14:paraId="6FE79589" w14:textId="77777777"/>
    <w:p w:rsidRPr="00DE5190" w:rsidR="00FC0369" w:rsidP="00FC0369" w:rsidRDefault="00FC0369" w14:paraId="22609604" w14:textId="77777777"/>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Pr="00C21E4B" w:rsidR="00FC0369" w:rsidTr="00E155C3" w14:paraId="23A9670B" w14:textId="77777777">
        <w:trPr>
          <w:trHeight w:val="633"/>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RDefault="00FC0369" w14:paraId="6E67EAD9" w14:textId="77777777">
            <w:pPr>
              <w:jc w:val="center"/>
              <w:rPr>
                <w:rFonts w:eastAsia="Titillium Web" w:cs="Titillium Web"/>
                <w:b/>
                <w:szCs w:val="20"/>
              </w:rPr>
            </w:pPr>
            <w:r w:rsidRPr="00C21E4B">
              <w:rPr>
                <w:rFonts w:eastAsia="Titillium Web" w:cs="Titillium Web"/>
                <w:b/>
                <w:color w:val="FFFFFF"/>
                <w:szCs w:val="20"/>
              </w:rPr>
              <w:t>ESITI</w:t>
            </w:r>
          </w:p>
        </w:tc>
      </w:tr>
      <w:tr w:rsidRPr="00C21E4B" w:rsidR="00FC0369" w14:paraId="2268F190" w14:textId="77777777">
        <w:trPr>
          <w:trHeight w:val="564"/>
          <w:jc w:val="center"/>
        </w:trPr>
        <w:tc>
          <w:tcPr>
            <w:tcW w:w="1526"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RDefault="00FC0369" w14:paraId="34E2CD2A" w14:textId="77777777">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RDefault="00FC0369" w14:paraId="7BE598A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321D2032" w14:textId="77777777">
            <w:pPr>
              <w:rPr>
                <w:rFonts w:eastAsia="Titillium Web" w:cs="Titillium Web"/>
                <w:color w:val="000000"/>
                <w:szCs w:val="20"/>
              </w:rPr>
            </w:pPr>
            <w:r w:rsidRPr="00C21E4B">
              <w:rPr>
                <w:rFonts w:eastAsia="Titillium Web" w:cs="Titillium Web"/>
                <w:color w:val="000000"/>
                <w:szCs w:val="20"/>
              </w:rPr>
              <w:t>POSITIVO</w:t>
            </w:r>
          </w:p>
        </w:tc>
      </w:tr>
      <w:tr w:rsidRPr="00C21E4B" w:rsidR="00FC0369" w14:paraId="5266D4C8" w14:textId="77777777">
        <w:trPr>
          <w:trHeight w:val="559"/>
          <w:jc w:val="center"/>
        </w:trPr>
        <w:tc>
          <w:tcPr>
            <w:tcW w:w="1526" w:type="pct"/>
            <w:vMerge/>
            <w:tcBorders>
              <w:top w:val="single" w:color="auto" w:sz="4" w:space="0"/>
              <w:left w:val="single" w:color="auto" w:sz="4" w:space="0"/>
              <w:bottom w:val="single" w:color="auto" w:sz="4" w:space="0"/>
            </w:tcBorders>
            <w:vAlign w:val="center"/>
          </w:tcPr>
          <w:p w:rsidRPr="00C21E4B" w:rsidR="00FC0369" w:rsidRDefault="00FC0369" w14:paraId="2F07DB29"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RDefault="00FC0369" w14:paraId="5B6F70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5D2AEA2E" w14:textId="77777777">
            <w:pPr>
              <w:rPr>
                <w:rFonts w:eastAsia="Titillium Web" w:cs="Titillium Web"/>
                <w:color w:val="000000"/>
                <w:szCs w:val="20"/>
              </w:rPr>
            </w:pPr>
            <w:r w:rsidRPr="00C21E4B">
              <w:rPr>
                <w:rFonts w:eastAsia="Titillium Web" w:cs="Titillium Web"/>
                <w:color w:val="000000"/>
                <w:szCs w:val="20"/>
              </w:rPr>
              <w:t>PARZIALMENTE POSITIVO</w:t>
            </w:r>
          </w:p>
        </w:tc>
      </w:tr>
      <w:tr w:rsidRPr="00C21E4B" w:rsidR="00FC0369" w14:paraId="4B736271" w14:textId="77777777">
        <w:trPr>
          <w:trHeight w:val="552"/>
          <w:jc w:val="center"/>
        </w:trPr>
        <w:tc>
          <w:tcPr>
            <w:tcW w:w="1526" w:type="pct"/>
            <w:vMerge/>
            <w:tcBorders>
              <w:top w:val="single" w:color="auto" w:sz="4" w:space="0"/>
              <w:left w:val="single" w:color="auto" w:sz="4" w:space="0"/>
              <w:bottom w:val="single" w:color="auto" w:sz="4" w:space="0"/>
            </w:tcBorders>
            <w:vAlign w:val="center"/>
          </w:tcPr>
          <w:p w:rsidRPr="00C21E4B" w:rsidR="00FC0369" w:rsidRDefault="00FC0369" w14:paraId="4DFDCFFA"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RDefault="00FC0369" w14:paraId="1D2083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0350BD1B" w14:textId="77777777">
            <w:pPr>
              <w:rPr>
                <w:rFonts w:eastAsia="Titillium Web" w:cs="Titillium Web"/>
                <w:color w:val="000000"/>
                <w:szCs w:val="20"/>
              </w:rPr>
            </w:pPr>
            <w:r w:rsidRPr="00C21E4B">
              <w:rPr>
                <w:rFonts w:eastAsia="Titillium Web" w:cs="Titillium Web"/>
                <w:color w:val="000000"/>
                <w:szCs w:val="20"/>
              </w:rPr>
              <w:t>NEGATIVO</w:t>
            </w:r>
          </w:p>
        </w:tc>
      </w:tr>
    </w:tbl>
    <w:p w:rsidRPr="00C21E4B" w:rsidR="00FC0369" w:rsidP="00FC0369" w:rsidRDefault="00FC0369" w14:paraId="24945448" w14:textId="77777777"/>
    <w:tbl>
      <w:tblPr>
        <w:tblW w:w="5000" w:type="pct"/>
        <w:jc w:val="center"/>
        <w:tblCellMar>
          <w:left w:w="115" w:type="dxa"/>
          <w:right w:w="115" w:type="dxa"/>
        </w:tblCellMar>
        <w:tblLook w:val="0400" w:firstRow="0" w:lastRow="0" w:firstColumn="0" w:lastColumn="0" w:noHBand="0" w:noVBand="1"/>
      </w:tblPr>
      <w:tblGrid>
        <w:gridCol w:w="4857"/>
        <w:gridCol w:w="11058"/>
      </w:tblGrid>
      <w:tr w:rsidRPr="00C21E4B" w:rsidR="00861DA0" w:rsidTr="00861DA0" w14:paraId="7398FE67"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861DA0" w:rsidP="00623810" w:rsidRDefault="00861DA0" w14:paraId="0E7DDABB" w14:textId="2EEF3158">
            <w:pPr>
              <w:rPr>
                <w:rFonts w:eastAsia="Titillium Web" w:cs="Titillium Web"/>
                <w:b/>
                <w:color w:val="FFFFFF"/>
                <w:szCs w:val="20"/>
              </w:rPr>
            </w:pPr>
            <w:r w:rsidRPr="00C21E4B">
              <w:rPr>
                <w:rFonts w:eastAsia="Titillium Web" w:cs="Titillium Web"/>
                <w:b/>
                <w:color w:val="FFFFFF"/>
                <w:szCs w:val="20"/>
              </w:rPr>
              <w:t xml:space="preserve">Importo </w:t>
            </w:r>
            <w:r>
              <w:rPr>
                <w:rFonts w:eastAsia="Titillium Web" w:cs="Titillium Web"/>
                <w:b/>
                <w:color w:val="FFFFFF"/>
                <w:szCs w:val="20"/>
              </w:rPr>
              <w:t>rendicontato</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861DA0" w:rsidP="00623810" w:rsidRDefault="00861DA0" w14:paraId="0D3CE139"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Pr="00C21E4B" w:rsidR="00FC0369" w:rsidTr="00861DA0" w14:paraId="67912EF2"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RDefault="00FC0369" w14:paraId="697226B8" w14:textId="77777777">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RDefault="00FC0369" w14:paraId="5B445581"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Pr="00C21E4B" w:rsidR="00FC0369" w:rsidTr="00861DA0" w14:paraId="70F1CEAB"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RDefault="00FC0369" w14:paraId="47C2E822" w14:textId="77777777">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RDefault="00FC0369" w14:paraId="1B50419C" w14:textId="77777777">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Pr="00C21E4B" w:rsidR="00FC0369" w:rsidTr="00861DA0" w14:paraId="3B10D13C" w14:textId="77777777">
        <w:trPr>
          <w:trHeight w:val="800"/>
          <w:jc w:val="center"/>
        </w:trPr>
        <w:tc>
          <w:tcPr>
            <w:tcW w:w="1526" w:type="pct"/>
            <w:tcBorders>
              <w:top w:val="single" w:color="000000" w:themeColor="text1" w:sz="4" w:space="0"/>
              <w:left w:val="single" w:color="000000" w:themeColor="text1" w:sz="8" w:space="0"/>
              <w:bottom w:val="single" w:color="000000" w:themeColor="text1" w:sz="8" w:space="0"/>
              <w:right w:val="single" w:color="000000" w:themeColor="text1" w:sz="4" w:space="0"/>
            </w:tcBorders>
            <w:shd w:val="clear" w:color="auto" w:fill="1F497D"/>
            <w:vAlign w:val="center"/>
          </w:tcPr>
          <w:p w:rsidRPr="00C21E4B" w:rsidR="00FC0369" w:rsidRDefault="00FC0369" w14:paraId="07925D87" w14:textId="77777777">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RDefault="00FC0369" w14:paraId="151AAAA2"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rsidRPr="00C21E4B" w:rsidR="00FC0369" w:rsidP="00FC0369" w:rsidRDefault="00FC0369" w14:paraId="0F37B01C" w14:textId="77777777">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Pr="00C21E4B" w:rsidR="00FC0369" w14:paraId="5209F1D0"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RDefault="00FC0369" w14:paraId="666BD652" w14:textId="77777777">
            <w:pPr>
              <w:jc w:val="center"/>
              <w:rPr>
                <w:rFonts w:eastAsia="Titillium Web" w:cs="Titillium Web"/>
                <w:b/>
                <w:szCs w:val="20"/>
              </w:rPr>
            </w:pPr>
            <w:r w:rsidRPr="00C21E4B">
              <w:rPr>
                <w:rFonts w:eastAsia="Titillium Web" w:cs="Titillium Web"/>
                <w:b/>
                <w:color w:val="FFFFFF"/>
                <w:szCs w:val="20"/>
              </w:rPr>
              <w:t>Osservazioni</w:t>
            </w:r>
          </w:p>
        </w:tc>
      </w:tr>
      <w:tr w:rsidRPr="00C21E4B" w:rsidR="00FC0369" w14:paraId="12B2E9AC" w14:textId="77777777">
        <w:trPr>
          <w:trHeight w:val="750"/>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RDefault="00FC0369" w14:paraId="628E9339" w14:textId="77777777">
            <w:pPr>
              <w:jc w:val="center"/>
              <w:rPr>
                <w:rFonts w:eastAsia="Titillium Web" w:cs="Titillium Web"/>
                <w:color w:val="000000"/>
                <w:szCs w:val="20"/>
              </w:rPr>
            </w:pPr>
            <w:r w:rsidRPr="00C21E4B">
              <w:rPr>
                <w:rFonts w:eastAsia="Titillium Web" w:cs="Titillium Web"/>
                <w:color w:val="000000"/>
                <w:szCs w:val="20"/>
              </w:rPr>
              <w:t>-</w:t>
            </w:r>
          </w:p>
        </w:tc>
      </w:tr>
      <w:tr w:rsidRPr="00C21E4B" w:rsidR="00FC0369" w14:paraId="488301D8"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RDefault="00FC0369" w14:paraId="74BB178A" w14:textId="77777777">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Pr="00C21E4B" w:rsidR="00FC0369" w14:paraId="1446E234" w14:textId="77777777">
        <w:trPr>
          <w:trHeight w:val="545"/>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RDefault="00FC0369" w14:paraId="64EA86EB" w14:textId="77777777">
            <w:pPr>
              <w:jc w:val="center"/>
              <w:rPr>
                <w:rFonts w:eastAsia="Titillium Web" w:cs="Titillium Web"/>
                <w:color w:val="000000"/>
                <w:szCs w:val="20"/>
              </w:rPr>
            </w:pPr>
            <w:r w:rsidRPr="00C21E4B">
              <w:rPr>
                <w:rFonts w:eastAsia="Titillium Web" w:cs="Titillium Web"/>
                <w:color w:val="000000"/>
                <w:szCs w:val="20"/>
              </w:rPr>
              <w:t>-</w:t>
            </w:r>
          </w:p>
        </w:tc>
      </w:tr>
      <w:tr w:rsidRPr="00DF6DEF" w:rsidR="00FC0369" w14:paraId="5E48B736" w14:textId="77777777">
        <w:trPr>
          <w:trHeight w:val="638"/>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DF6DEF" w:rsidR="00FC0369" w:rsidRDefault="00FC0369" w14:paraId="7E60AFE4" w14:textId="77777777">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Pr="00DF6DEF" w:rsidR="00FC0369" w14:paraId="4E2E051B" w14:textId="77777777">
        <w:trPr>
          <w:trHeight w:val="703"/>
          <w:jc w:val="center"/>
        </w:trPr>
        <w:tc>
          <w:tcPr>
            <w:tcW w:w="5000" w:type="pct"/>
            <w:tcBorders>
              <w:top w:val="single" w:color="auto" w:sz="4" w:space="0"/>
              <w:left w:val="single" w:color="auto" w:sz="4" w:space="0"/>
              <w:bottom w:val="single" w:color="auto" w:sz="4" w:space="0"/>
              <w:right w:val="single" w:color="auto" w:sz="4" w:space="0"/>
            </w:tcBorders>
            <w:vAlign w:val="center"/>
          </w:tcPr>
          <w:p w:rsidRPr="00DF6DEF" w:rsidR="00FC0369" w:rsidRDefault="00FC0369" w14:paraId="26A97659" w14:textId="77777777">
            <w:pPr>
              <w:jc w:val="center"/>
              <w:rPr>
                <w:rFonts w:eastAsia="Titillium Web" w:cs="Titillium Web"/>
                <w:color w:val="000000"/>
                <w:szCs w:val="20"/>
              </w:rPr>
            </w:pPr>
            <w:r w:rsidRPr="00DF6DEF">
              <w:rPr>
                <w:rFonts w:eastAsia="Titillium Web" w:cs="Titillium Web"/>
                <w:color w:val="000000"/>
                <w:szCs w:val="20"/>
              </w:rPr>
              <w:t>-</w:t>
            </w:r>
          </w:p>
        </w:tc>
      </w:tr>
    </w:tbl>
    <w:p w:rsidR="00FC0369" w:rsidP="00FC0369" w:rsidRDefault="00FC0369" w14:paraId="5686AF4E" w14:textId="77777777"/>
    <w:tbl>
      <w:tblPr>
        <w:tblW w:w="5000" w:type="pct"/>
        <w:tblCellMar>
          <w:left w:w="115" w:type="dxa"/>
          <w:right w:w="115" w:type="dxa"/>
        </w:tblCellMar>
        <w:tblLook w:val="0000" w:firstRow="0" w:lastRow="0" w:firstColumn="0" w:lastColumn="0" w:noHBand="0" w:noVBand="0"/>
      </w:tblPr>
      <w:tblGrid>
        <w:gridCol w:w="15920"/>
      </w:tblGrid>
      <w:tr w:rsidRPr="00DF6DEF" w:rsidR="00FC0369" w14:paraId="0757F9EE" w14:textId="77777777">
        <w:trPr>
          <w:trHeight w:val="495"/>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0" w:type="dxa"/>
              <w:left w:w="108" w:type="dxa"/>
              <w:bottom w:w="0" w:type="dxa"/>
              <w:right w:w="108" w:type="dxa"/>
            </w:tcMar>
            <w:vAlign w:val="center"/>
          </w:tcPr>
          <w:p w:rsidRPr="00DF6DEF" w:rsidR="00FC0369" w:rsidRDefault="00FC0369" w14:paraId="08001CA7"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Pr="00DF6DEF" w:rsidR="00FC0369" w14:paraId="325A30A3" w14:textId="77777777">
        <w:trPr>
          <w:trHeight w:val="1537"/>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DF6DEF" w:rsidR="00FC0369" w:rsidRDefault="00FC0369" w14:paraId="551BC8F8"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RDefault="00FC0369" w14:paraId="25F9C410" w14:textId="77777777">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Incaricato del controllo:</w:t>
            </w:r>
            <w:r w:rsidRPr="00DF6DEF">
              <w:rPr>
                <w:rFonts w:eastAsia="Titillium Web" w:cs="Titillium Web"/>
                <w:b/>
                <w:szCs w:val="20"/>
              </w:rPr>
              <w:t xml:space="preserve">                                                                                                      </w:t>
            </w:r>
            <w:r w:rsidRPr="00DF6DEF">
              <w:rPr>
                <w:rFonts w:eastAsia="Titillium Web" w:cs="Titillium Web"/>
                <w:b/>
                <w:color w:val="000000" w:themeColor="text1"/>
                <w:szCs w:val="20"/>
              </w:rPr>
              <w:t>Firma</w:t>
            </w:r>
          </w:p>
          <w:p w:rsidRPr="00DF6DEF" w:rsidR="00FC0369" w:rsidRDefault="00FC0369" w14:paraId="79E357DA"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RDefault="00FC0369" w14:paraId="21AE2F52"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Incaricato del controllo:                                                                                                       Firma</w:t>
            </w:r>
          </w:p>
        </w:tc>
      </w:tr>
    </w:tbl>
    <w:p w:rsidR="00567DAB" w:rsidRDefault="00567DAB" w14:paraId="711B5A55" w14:textId="77777777"/>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143CD" w:rsidP="00FC0369" w:rsidRDefault="005143CD" w14:paraId="59005977" w14:textId="77777777">
      <w:r>
        <w:separator/>
      </w:r>
    </w:p>
  </w:endnote>
  <w:endnote w:type="continuationSeparator" w:id="0">
    <w:p w:rsidR="005143CD" w:rsidP="00FC0369" w:rsidRDefault="005143CD" w14:paraId="0E85C89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Titillium Web">
    <w:altName w:val="Calibri"/>
    <w:panose1 w:val="00000500000000000000"/>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notTrueType/>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Content>
      <w:p w:rsidR="00FC0369" w:rsidRDefault="00FC0369" w14:paraId="0C5CF522" w14:textId="77777777">
        <w:pPr>
          <w:pStyle w:val="Pidipagina"/>
          <w:framePr w:wrap="none" w:hAnchor="margin" w:vAnchor="text"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EndPr>
      <w:rPr>
        <w:rStyle w:val="Numeropagina"/>
      </w:rPr>
    </w:sdtEndPr>
  </w:sdt>
  <w:p w:rsidR="00FC0369" w:rsidRDefault="00FC0369" w14:paraId="6534D418" w14:textId="77777777">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664A6E91" w14:textId="77777777">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143CD" w:rsidP="00FC0369" w:rsidRDefault="005143CD" w14:paraId="5E3D0F0A" w14:textId="77777777">
      <w:r>
        <w:separator/>
      </w:r>
    </w:p>
  </w:footnote>
  <w:footnote w:type="continuationSeparator" w:id="0">
    <w:p w:rsidR="005143CD" w:rsidP="00FC0369" w:rsidRDefault="005143CD" w14:paraId="53F96AD8" w14:textId="77777777">
      <w:r>
        <w:continuationSeparator/>
      </w:r>
    </w:p>
  </w:footnote>
  <w:footnote w:id="1">
    <w:p w:rsidRPr="00B657B6" w:rsidR="00FC0369" w:rsidP="00FC0369" w:rsidRDefault="00FC0369" w14:paraId="49089A82" w14:textId="4AEF26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6A1C3707" w14:textId="77777777">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14:paraId="76CC4DC3" w14:textId="77777777">
      <w:trPr>
        <w:trHeight w:val="284"/>
        <w:jc w:val="center"/>
      </w:trPr>
      <w:tc>
        <w:tcPr>
          <w:tcW w:w="3539" w:type="dxa"/>
          <w:tcBorders>
            <w:top w:val="nil"/>
            <w:left w:val="nil"/>
            <w:bottom w:val="single" w:color="000000" w:sz="4" w:space="0"/>
            <w:right w:val="nil"/>
          </w:tcBorders>
          <w:vAlign w:val="center"/>
          <w:hideMark/>
        </w:tcPr>
        <w:p w:rsidR="00FC0369" w:rsidRDefault="00FC0369" w14:paraId="3252619F" w14:textId="77777777">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color="000000" w:sz="4" w:space="0"/>
            <w:right w:val="nil"/>
          </w:tcBorders>
          <w:vAlign w:val="center"/>
          <w:hideMark/>
        </w:tcPr>
        <w:p w:rsidR="00FC0369" w:rsidRDefault="00FC0369" w14:paraId="1D77DB8B" w14:textId="77777777">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color="000000" w:sz="4" w:space="0"/>
            <w:right w:val="nil"/>
          </w:tcBorders>
          <w:vAlign w:val="center"/>
          <w:hideMark/>
        </w:tcPr>
        <w:p w:rsidR="00FC0369" w:rsidRDefault="00FC0369" w14:paraId="1A2E219D" w14:textId="77777777">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rsidRPr="00775004" w:rsidR="00FC0369" w:rsidRDefault="00FC0369" w14:paraId="16D027DB" w14:textId="77777777">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065C02BA" w14:textId="77777777">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258C"/>
    <w:multiLevelType w:val="multilevel"/>
    <w:tmpl w:val="FFFFFFFF"/>
    <w:lvl w:ilvl="0">
      <w:start w:val="1"/>
      <w:numFmt w:val="lowerLetter"/>
      <w:lvlText w:val="%1)"/>
      <w:lvlJc w:val="left"/>
      <w:pPr>
        <w:ind w:left="431" w:hanging="360"/>
      </w:pPr>
      <w:rPr>
        <w:sz w:val="24"/>
        <w:szCs w:val="24"/>
      </w:rPr>
    </w:lvl>
    <w:lvl w:ilvl="1">
      <w:numFmt w:val="bullet"/>
      <w:lvlText w:val="•"/>
      <w:lvlJc w:val="left"/>
      <w:pPr>
        <w:ind w:left="824" w:hanging="358"/>
      </w:pPr>
    </w:lvl>
    <w:lvl w:ilvl="2">
      <w:numFmt w:val="bullet"/>
      <w:lvlText w:val="•"/>
      <w:lvlJc w:val="left"/>
      <w:pPr>
        <w:ind w:left="1220" w:hanging="360"/>
      </w:pPr>
    </w:lvl>
    <w:lvl w:ilvl="3">
      <w:numFmt w:val="bullet"/>
      <w:lvlText w:val="•"/>
      <w:lvlJc w:val="left"/>
      <w:pPr>
        <w:ind w:left="1616" w:hanging="360"/>
      </w:pPr>
    </w:lvl>
    <w:lvl w:ilvl="4">
      <w:numFmt w:val="bullet"/>
      <w:lvlText w:val="•"/>
      <w:lvlJc w:val="left"/>
      <w:pPr>
        <w:ind w:left="2011" w:hanging="360"/>
      </w:pPr>
    </w:lvl>
    <w:lvl w:ilvl="5">
      <w:numFmt w:val="bullet"/>
      <w:lvlText w:val="•"/>
      <w:lvlJc w:val="left"/>
      <w:pPr>
        <w:ind w:left="2407" w:hanging="360"/>
      </w:pPr>
    </w:lvl>
    <w:lvl w:ilvl="6">
      <w:numFmt w:val="bullet"/>
      <w:lvlText w:val="•"/>
      <w:lvlJc w:val="left"/>
      <w:pPr>
        <w:ind w:left="2803" w:hanging="360"/>
      </w:pPr>
    </w:lvl>
    <w:lvl w:ilvl="7">
      <w:numFmt w:val="bullet"/>
      <w:lvlText w:val="•"/>
      <w:lvlJc w:val="left"/>
      <w:pPr>
        <w:ind w:left="3198" w:hanging="360"/>
      </w:pPr>
    </w:lvl>
    <w:lvl w:ilvl="8">
      <w:numFmt w:val="bullet"/>
      <w:lvlText w:val="•"/>
      <w:lvlJc w:val="left"/>
      <w:pPr>
        <w:ind w:left="3594" w:hanging="360"/>
      </w:pPr>
    </w:lvl>
  </w:abstractNum>
  <w:abstractNum w:abstractNumId="1" w15:restartNumberingAfterBreak="0">
    <w:nsid w:val="10DB43B7"/>
    <w:multiLevelType w:val="multilevel"/>
    <w:tmpl w:val="159ECA5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 w15:restartNumberingAfterBreak="0">
    <w:nsid w:val="1BEBD922"/>
    <w:multiLevelType w:val="hybridMultilevel"/>
    <w:tmpl w:val="BF84BAB4"/>
    <w:lvl w:ilvl="0" w:tplc="0428CDF8">
      <w:start w:val="1"/>
      <w:numFmt w:val="bullet"/>
      <w:lvlText w:val="-"/>
      <w:lvlJc w:val="left"/>
      <w:pPr>
        <w:ind w:left="720" w:hanging="360"/>
      </w:pPr>
      <w:rPr>
        <w:rFonts w:hint="default" w:ascii="Aptos" w:hAnsi="Aptos"/>
      </w:rPr>
    </w:lvl>
    <w:lvl w:ilvl="1" w:tplc="245E915C">
      <w:start w:val="1"/>
      <w:numFmt w:val="bullet"/>
      <w:lvlText w:val="o"/>
      <w:lvlJc w:val="left"/>
      <w:pPr>
        <w:ind w:left="1440" w:hanging="360"/>
      </w:pPr>
      <w:rPr>
        <w:rFonts w:hint="default" w:ascii="Courier New" w:hAnsi="Courier New"/>
      </w:rPr>
    </w:lvl>
    <w:lvl w:ilvl="2" w:tplc="F5181C70">
      <w:start w:val="1"/>
      <w:numFmt w:val="bullet"/>
      <w:lvlText w:val=""/>
      <w:lvlJc w:val="left"/>
      <w:pPr>
        <w:ind w:left="2160" w:hanging="360"/>
      </w:pPr>
      <w:rPr>
        <w:rFonts w:hint="default" w:ascii="Wingdings" w:hAnsi="Wingdings"/>
      </w:rPr>
    </w:lvl>
    <w:lvl w:ilvl="3" w:tplc="6D70C9D6">
      <w:start w:val="1"/>
      <w:numFmt w:val="bullet"/>
      <w:lvlText w:val=""/>
      <w:lvlJc w:val="left"/>
      <w:pPr>
        <w:ind w:left="2880" w:hanging="360"/>
      </w:pPr>
      <w:rPr>
        <w:rFonts w:hint="default" w:ascii="Symbol" w:hAnsi="Symbol"/>
      </w:rPr>
    </w:lvl>
    <w:lvl w:ilvl="4" w:tplc="C1848578">
      <w:start w:val="1"/>
      <w:numFmt w:val="bullet"/>
      <w:lvlText w:val="o"/>
      <w:lvlJc w:val="left"/>
      <w:pPr>
        <w:ind w:left="3600" w:hanging="360"/>
      </w:pPr>
      <w:rPr>
        <w:rFonts w:hint="default" w:ascii="Courier New" w:hAnsi="Courier New"/>
      </w:rPr>
    </w:lvl>
    <w:lvl w:ilvl="5" w:tplc="F24E2C1A">
      <w:start w:val="1"/>
      <w:numFmt w:val="bullet"/>
      <w:lvlText w:val=""/>
      <w:lvlJc w:val="left"/>
      <w:pPr>
        <w:ind w:left="4320" w:hanging="360"/>
      </w:pPr>
      <w:rPr>
        <w:rFonts w:hint="default" w:ascii="Wingdings" w:hAnsi="Wingdings"/>
      </w:rPr>
    </w:lvl>
    <w:lvl w:ilvl="6" w:tplc="62DCE9DC">
      <w:start w:val="1"/>
      <w:numFmt w:val="bullet"/>
      <w:lvlText w:val=""/>
      <w:lvlJc w:val="left"/>
      <w:pPr>
        <w:ind w:left="5040" w:hanging="360"/>
      </w:pPr>
      <w:rPr>
        <w:rFonts w:hint="default" w:ascii="Symbol" w:hAnsi="Symbol"/>
      </w:rPr>
    </w:lvl>
    <w:lvl w:ilvl="7" w:tplc="59CC3D74">
      <w:start w:val="1"/>
      <w:numFmt w:val="bullet"/>
      <w:lvlText w:val="o"/>
      <w:lvlJc w:val="left"/>
      <w:pPr>
        <w:ind w:left="5760" w:hanging="360"/>
      </w:pPr>
      <w:rPr>
        <w:rFonts w:hint="default" w:ascii="Courier New" w:hAnsi="Courier New"/>
      </w:rPr>
    </w:lvl>
    <w:lvl w:ilvl="8" w:tplc="0D640F44">
      <w:start w:val="1"/>
      <w:numFmt w:val="bullet"/>
      <w:lvlText w:val=""/>
      <w:lvlJc w:val="left"/>
      <w:pPr>
        <w:ind w:left="6480" w:hanging="360"/>
      </w:pPr>
      <w:rPr>
        <w:rFonts w:hint="default" w:ascii="Wingdings" w:hAnsi="Wingdings"/>
      </w:rPr>
    </w:lvl>
  </w:abstractNum>
  <w:abstractNum w:abstractNumId="3" w15:restartNumberingAfterBreak="0">
    <w:nsid w:val="1F1C8134"/>
    <w:multiLevelType w:val="hybridMultilevel"/>
    <w:tmpl w:val="233E792C"/>
    <w:lvl w:ilvl="0" w:tplc="FDC62678">
      <w:start w:val="1"/>
      <w:numFmt w:val="bullet"/>
      <w:lvlText w:val="-"/>
      <w:lvlJc w:val="left"/>
      <w:pPr>
        <w:ind w:left="720" w:hanging="360"/>
      </w:pPr>
      <w:rPr>
        <w:rFonts w:hint="default" w:ascii="Aptos" w:hAnsi="Aptos"/>
      </w:rPr>
    </w:lvl>
    <w:lvl w:ilvl="1" w:tplc="265E3C50">
      <w:start w:val="1"/>
      <w:numFmt w:val="bullet"/>
      <w:lvlText w:val="o"/>
      <w:lvlJc w:val="left"/>
      <w:pPr>
        <w:ind w:left="1440" w:hanging="360"/>
      </w:pPr>
      <w:rPr>
        <w:rFonts w:hint="default" w:ascii="Courier New" w:hAnsi="Courier New"/>
      </w:rPr>
    </w:lvl>
    <w:lvl w:ilvl="2" w:tplc="1F5EAFC2">
      <w:start w:val="1"/>
      <w:numFmt w:val="bullet"/>
      <w:lvlText w:val=""/>
      <w:lvlJc w:val="left"/>
      <w:pPr>
        <w:ind w:left="2160" w:hanging="360"/>
      </w:pPr>
      <w:rPr>
        <w:rFonts w:hint="default" w:ascii="Wingdings" w:hAnsi="Wingdings"/>
      </w:rPr>
    </w:lvl>
    <w:lvl w:ilvl="3" w:tplc="4184EDC2">
      <w:start w:val="1"/>
      <w:numFmt w:val="bullet"/>
      <w:lvlText w:val=""/>
      <w:lvlJc w:val="left"/>
      <w:pPr>
        <w:ind w:left="2880" w:hanging="360"/>
      </w:pPr>
      <w:rPr>
        <w:rFonts w:hint="default" w:ascii="Symbol" w:hAnsi="Symbol"/>
      </w:rPr>
    </w:lvl>
    <w:lvl w:ilvl="4" w:tplc="E52C7CFC">
      <w:start w:val="1"/>
      <w:numFmt w:val="bullet"/>
      <w:lvlText w:val="o"/>
      <w:lvlJc w:val="left"/>
      <w:pPr>
        <w:ind w:left="3600" w:hanging="360"/>
      </w:pPr>
      <w:rPr>
        <w:rFonts w:hint="default" w:ascii="Courier New" w:hAnsi="Courier New"/>
      </w:rPr>
    </w:lvl>
    <w:lvl w:ilvl="5" w:tplc="34E49C10">
      <w:start w:val="1"/>
      <w:numFmt w:val="bullet"/>
      <w:lvlText w:val=""/>
      <w:lvlJc w:val="left"/>
      <w:pPr>
        <w:ind w:left="4320" w:hanging="360"/>
      </w:pPr>
      <w:rPr>
        <w:rFonts w:hint="default" w:ascii="Wingdings" w:hAnsi="Wingdings"/>
      </w:rPr>
    </w:lvl>
    <w:lvl w:ilvl="6" w:tplc="99280D7C">
      <w:start w:val="1"/>
      <w:numFmt w:val="bullet"/>
      <w:lvlText w:val=""/>
      <w:lvlJc w:val="left"/>
      <w:pPr>
        <w:ind w:left="5040" w:hanging="360"/>
      </w:pPr>
      <w:rPr>
        <w:rFonts w:hint="default" w:ascii="Symbol" w:hAnsi="Symbol"/>
      </w:rPr>
    </w:lvl>
    <w:lvl w:ilvl="7" w:tplc="BAB40D8A">
      <w:start w:val="1"/>
      <w:numFmt w:val="bullet"/>
      <w:lvlText w:val="o"/>
      <w:lvlJc w:val="left"/>
      <w:pPr>
        <w:ind w:left="5760" w:hanging="360"/>
      </w:pPr>
      <w:rPr>
        <w:rFonts w:hint="default" w:ascii="Courier New" w:hAnsi="Courier New"/>
      </w:rPr>
    </w:lvl>
    <w:lvl w:ilvl="8" w:tplc="B2782268">
      <w:start w:val="1"/>
      <w:numFmt w:val="bullet"/>
      <w:lvlText w:val=""/>
      <w:lvlJc w:val="left"/>
      <w:pPr>
        <w:ind w:left="6480" w:hanging="360"/>
      </w:pPr>
      <w:rPr>
        <w:rFonts w:hint="default" w:ascii="Wingdings" w:hAnsi="Wingdings"/>
      </w:rPr>
    </w:lvl>
  </w:abstractNum>
  <w:abstractNum w:abstractNumId="4" w15:restartNumberingAfterBreak="0">
    <w:nsid w:val="23CA2BD9"/>
    <w:multiLevelType w:val="hybridMultilevel"/>
    <w:tmpl w:val="D5802C38"/>
    <w:lvl w:ilvl="0" w:tplc="04100003">
      <w:start w:val="1"/>
      <w:numFmt w:val="bullet"/>
      <w:lvlText w:val="o"/>
      <w:lvlJc w:val="left"/>
      <w:pPr>
        <w:ind w:left="636" w:hanging="360"/>
      </w:pPr>
      <w:rPr>
        <w:rFonts w:hint="default" w:ascii="Courier New" w:hAnsi="Courier New" w:cs="Courier New"/>
      </w:rPr>
    </w:lvl>
    <w:lvl w:ilvl="1" w:tplc="04100003" w:tentative="1">
      <w:start w:val="1"/>
      <w:numFmt w:val="bullet"/>
      <w:lvlText w:val="o"/>
      <w:lvlJc w:val="left"/>
      <w:pPr>
        <w:ind w:left="1356" w:hanging="360"/>
      </w:pPr>
      <w:rPr>
        <w:rFonts w:hint="default" w:ascii="Courier New" w:hAnsi="Courier New" w:cs="Courier New"/>
      </w:rPr>
    </w:lvl>
    <w:lvl w:ilvl="2" w:tplc="04100005" w:tentative="1">
      <w:start w:val="1"/>
      <w:numFmt w:val="bullet"/>
      <w:lvlText w:val=""/>
      <w:lvlJc w:val="left"/>
      <w:pPr>
        <w:ind w:left="2076" w:hanging="360"/>
      </w:pPr>
      <w:rPr>
        <w:rFonts w:hint="default" w:ascii="Wingdings" w:hAnsi="Wingdings"/>
      </w:rPr>
    </w:lvl>
    <w:lvl w:ilvl="3" w:tplc="04100001" w:tentative="1">
      <w:start w:val="1"/>
      <w:numFmt w:val="bullet"/>
      <w:lvlText w:val=""/>
      <w:lvlJc w:val="left"/>
      <w:pPr>
        <w:ind w:left="2796" w:hanging="360"/>
      </w:pPr>
      <w:rPr>
        <w:rFonts w:hint="default" w:ascii="Symbol" w:hAnsi="Symbol"/>
      </w:rPr>
    </w:lvl>
    <w:lvl w:ilvl="4" w:tplc="04100003" w:tentative="1">
      <w:start w:val="1"/>
      <w:numFmt w:val="bullet"/>
      <w:lvlText w:val="o"/>
      <w:lvlJc w:val="left"/>
      <w:pPr>
        <w:ind w:left="3516" w:hanging="360"/>
      </w:pPr>
      <w:rPr>
        <w:rFonts w:hint="default" w:ascii="Courier New" w:hAnsi="Courier New" w:cs="Courier New"/>
      </w:rPr>
    </w:lvl>
    <w:lvl w:ilvl="5" w:tplc="04100005" w:tentative="1">
      <w:start w:val="1"/>
      <w:numFmt w:val="bullet"/>
      <w:lvlText w:val=""/>
      <w:lvlJc w:val="left"/>
      <w:pPr>
        <w:ind w:left="4236" w:hanging="360"/>
      </w:pPr>
      <w:rPr>
        <w:rFonts w:hint="default" w:ascii="Wingdings" w:hAnsi="Wingdings"/>
      </w:rPr>
    </w:lvl>
    <w:lvl w:ilvl="6" w:tplc="04100001" w:tentative="1">
      <w:start w:val="1"/>
      <w:numFmt w:val="bullet"/>
      <w:lvlText w:val=""/>
      <w:lvlJc w:val="left"/>
      <w:pPr>
        <w:ind w:left="4956" w:hanging="360"/>
      </w:pPr>
      <w:rPr>
        <w:rFonts w:hint="default" w:ascii="Symbol" w:hAnsi="Symbol"/>
      </w:rPr>
    </w:lvl>
    <w:lvl w:ilvl="7" w:tplc="04100003" w:tentative="1">
      <w:start w:val="1"/>
      <w:numFmt w:val="bullet"/>
      <w:lvlText w:val="o"/>
      <w:lvlJc w:val="left"/>
      <w:pPr>
        <w:ind w:left="5676" w:hanging="360"/>
      </w:pPr>
      <w:rPr>
        <w:rFonts w:hint="default" w:ascii="Courier New" w:hAnsi="Courier New" w:cs="Courier New"/>
      </w:rPr>
    </w:lvl>
    <w:lvl w:ilvl="8" w:tplc="04100005" w:tentative="1">
      <w:start w:val="1"/>
      <w:numFmt w:val="bullet"/>
      <w:lvlText w:val=""/>
      <w:lvlJc w:val="left"/>
      <w:pPr>
        <w:ind w:left="6396" w:hanging="360"/>
      </w:pPr>
      <w:rPr>
        <w:rFonts w:hint="default" w:ascii="Wingdings" w:hAnsi="Wingdings"/>
      </w:rPr>
    </w:lvl>
  </w:abstractNum>
  <w:abstractNum w:abstractNumId="5"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EE62EF"/>
    <w:multiLevelType w:val="multilevel"/>
    <w:tmpl w:val="805CB860"/>
    <w:lvl w:ilvl="0">
      <w:start w:val="1"/>
      <w:numFmt w:val="bullet"/>
      <w:lvlText w:val="●"/>
      <w:lvlJc w:val="left"/>
      <w:pPr>
        <w:ind w:left="360" w:hanging="360"/>
      </w:pPr>
      <w:rPr>
        <w:rFonts w:hint="default" w:ascii="Noto Sans Symbols" w:hAnsi="Noto Sans Symbols"/>
      </w:rPr>
    </w:lvl>
    <w:lvl w:ilvl="1">
      <w:start w:val="1"/>
      <w:numFmt w:val="bullet"/>
      <w:lvlText w:val="o"/>
      <w:lvlJc w:val="left"/>
      <w:pPr>
        <w:ind w:left="1080" w:hanging="360"/>
      </w:pPr>
      <w:rPr>
        <w:rFonts w:hint="default" w:ascii="Courier New" w:hAnsi="Courier New"/>
      </w:rPr>
    </w:lvl>
    <w:lvl w:ilvl="2">
      <w:start w:val="1"/>
      <w:numFmt w:val="bullet"/>
      <w:lvlText w:val="▪"/>
      <w:lvlJc w:val="left"/>
      <w:pPr>
        <w:ind w:left="1800" w:hanging="360"/>
      </w:pPr>
      <w:rPr>
        <w:rFonts w:hint="default" w:ascii="Noto Sans Symbols" w:hAnsi="Noto Sans Symbols"/>
      </w:rPr>
    </w:lvl>
    <w:lvl w:ilvl="3">
      <w:start w:val="1"/>
      <w:numFmt w:val="bullet"/>
      <w:lvlText w:val="●"/>
      <w:lvlJc w:val="left"/>
      <w:pPr>
        <w:ind w:left="2520" w:hanging="360"/>
      </w:pPr>
      <w:rPr>
        <w:rFonts w:hint="default" w:ascii="Noto Sans Symbols" w:hAnsi="Noto Sans Symbols"/>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Noto Sans Symbols" w:hAnsi="Noto Sans Symbols"/>
      </w:rPr>
    </w:lvl>
    <w:lvl w:ilvl="6">
      <w:start w:val="1"/>
      <w:numFmt w:val="bullet"/>
      <w:lvlText w:val="●"/>
      <w:lvlJc w:val="left"/>
      <w:pPr>
        <w:ind w:left="4680" w:hanging="360"/>
      </w:pPr>
      <w:rPr>
        <w:rFonts w:hint="default" w:ascii="Noto Sans Symbols" w:hAnsi="Noto Sans Symbols"/>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Noto Sans Symbols" w:hAnsi="Noto Sans Symbols"/>
      </w:rPr>
    </w:lvl>
  </w:abstractNum>
  <w:abstractNum w:abstractNumId="7" w15:restartNumberingAfterBreak="0">
    <w:nsid w:val="317D33E8"/>
    <w:multiLevelType w:val="multilevel"/>
    <w:tmpl w:val="FFFFFFFF"/>
    <w:lvl w:ilvl="0">
      <w:start w:val="1"/>
      <w:numFmt w:val="bullet"/>
      <w:lvlText w:val="●"/>
      <w:lvlJc w:val="left"/>
      <w:pPr>
        <w:ind w:left="792" w:hanging="360"/>
      </w:pPr>
      <w:rPr>
        <w:rFonts w:ascii="Noto Sans Symbols" w:hAnsi="Noto Sans Symbols" w:eastAsia="Noto Sans Symbols" w:cs="Noto Sans Symbols"/>
        <w:sz w:val="24"/>
        <w:szCs w:val="24"/>
      </w:rPr>
    </w:lvl>
    <w:lvl w:ilvl="1">
      <w:numFmt w:val="bullet"/>
      <w:lvlText w:val="•"/>
      <w:lvlJc w:val="left"/>
      <w:pPr>
        <w:ind w:left="1201" w:hanging="360"/>
      </w:pPr>
    </w:lvl>
    <w:lvl w:ilvl="2">
      <w:numFmt w:val="bullet"/>
      <w:lvlText w:val="•"/>
      <w:lvlJc w:val="left"/>
      <w:pPr>
        <w:ind w:left="1603" w:hanging="360"/>
      </w:pPr>
    </w:lvl>
    <w:lvl w:ilvl="3">
      <w:numFmt w:val="bullet"/>
      <w:lvlText w:val="•"/>
      <w:lvlJc w:val="left"/>
      <w:pPr>
        <w:ind w:left="2005" w:hanging="360"/>
      </w:pPr>
    </w:lvl>
    <w:lvl w:ilvl="4">
      <w:numFmt w:val="bullet"/>
      <w:lvlText w:val="•"/>
      <w:lvlJc w:val="left"/>
      <w:pPr>
        <w:ind w:left="2406" w:hanging="360"/>
      </w:pPr>
    </w:lvl>
    <w:lvl w:ilvl="5">
      <w:numFmt w:val="bullet"/>
      <w:lvlText w:val="•"/>
      <w:lvlJc w:val="left"/>
      <w:pPr>
        <w:ind w:left="2808" w:hanging="360"/>
      </w:pPr>
    </w:lvl>
    <w:lvl w:ilvl="6">
      <w:numFmt w:val="bullet"/>
      <w:lvlText w:val="•"/>
      <w:lvlJc w:val="left"/>
      <w:pPr>
        <w:ind w:left="3210" w:hanging="360"/>
      </w:pPr>
    </w:lvl>
    <w:lvl w:ilvl="7">
      <w:numFmt w:val="bullet"/>
      <w:lvlText w:val="•"/>
      <w:lvlJc w:val="left"/>
      <w:pPr>
        <w:ind w:left="3611" w:hanging="360"/>
      </w:pPr>
    </w:lvl>
    <w:lvl w:ilvl="8">
      <w:numFmt w:val="bullet"/>
      <w:lvlText w:val="•"/>
      <w:lvlJc w:val="left"/>
      <w:pPr>
        <w:ind w:left="4013" w:hanging="360"/>
      </w:pPr>
    </w:lvl>
  </w:abstractNum>
  <w:abstractNum w:abstractNumId="8" w15:restartNumberingAfterBreak="0">
    <w:nsid w:val="367608B3"/>
    <w:multiLevelType w:val="hybridMultilevel"/>
    <w:tmpl w:val="85BAB99E"/>
    <w:lvl w:ilvl="0" w:tplc="04100001">
      <w:start w:val="1"/>
      <w:numFmt w:val="bullet"/>
      <w:lvlText w:val=""/>
      <w:lvlJc w:val="left"/>
      <w:pPr>
        <w:ind w:left="720" w:hanging="360"/>
      </w:pPr>
      <w:rPr>
        <w:rFonts w:hint="default" w:ascii="Symbol" w:hAnsi="Symbol"/>
      </w:rPr>
    </w:lvl>
    <w:lvl w:ilvl="1" w:tplc="04100003">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9" w15:restartNumberingAfterBreak="0">
    <w:nsid w:val="412BA068"/>
    <w:multiLevelType w:val="hybridMultilevel"/>
    <w:tmpl w:val="B3B0F0E6"/>
    <w:lvl w:ilvl="0" w:tplc="66343216">
      <w:start w:val="1"/>
      <w:numFmt w:val="bullet"/>
      <w:lvlText w:val="-"/>
      <w:lvlJc w:val="left"/>
      <w:pPr>
        <w:ind w:left="720" w:hanging="360"/>
      </w:pPr>
      <w:rPr>
        <w:rFonts w:hint="default" w:ascii="Aptos" w:hAnsi="Aptos"/>
      </w:rPr>
    </w:lvl>
    <w:lvl w:ilvl="1" w:tplc="BF70D55E">
      <w:start w:val="1"/>
      <w:numFmt w:val="bullet"/>
      <w:lvlText w:val="o"/>
      <w:lvlJc w:val="left"/>
      <w:pPr>
        <w:ind w:left="1440" w:hanging="360"/>
      </w:pPr>
      <w:rPr>
        <w:rFonts w:hint="default" w:ascii="Courier New" w:hAnsi="Courier New"/>
      </w:rPr>
    </w:lvl>
    <w:lvl w:ilvl="2" w:tplc="25F47308">
      <w:start w:val="1"/>
      <w:numFmt w:val="bullet"/>
      <w:lvlText w:val=""/>
      <w:lvlJc w:val="left"/>
      <w:pPr>
        <w:ind w:left="2160" w:hanging="360"/>
      </w:pPr>
      <w:rPr>
        <w:rFonts w:hint="default" w:ascii="Wingdings" w:hAnsi="Wingdings"/>
      </w:rPr>
    </w:lvl>
    <w:lvl w:ilvl="3" w:tplc="586480CE">
      <w:start w:val="1"/>
      <w:numFmt w:val="bullet"/>
      <w:lvlText w:val=""/>
      <w:lvlJc w:val="left"/>
      <w:pPr>
        <w:ind w:left="2880" w:hanging="360"/>
      </w:pPr>
      <w:rPr>
        <w:rFonts w:hint="default" w:ascii="Symbol" w:hAnsi="Symbol"/>
      </w:rPr>
    </w:lvl>
    <w:lvl w:ilvl="4" w:tplc="C4E07C5E">
      <w:start w:val="1"/>
      <w:numFmt w:val="bullet"/>
      <w:lvlText w:val="o"/>
      <w:lvlJc w:val="left"/>
      <w:pPr>
        <w:ind w:left="3600" w:hanging="360"/>
      </w:pPr>
      <w:rPr>
        <w:rFonts w:hint="default" w:ascii="Courier New" w:hAnsi="Courier New"/>
      </w:rPr>
    </w:lvl>
    <w:lvl w:ilvl="5" w:tplc="C2328ED4">
      <w:start w:val="1"/>
      <w:numFmt w:val="bullet"/>
      <w:lvlText w:val=""/>
      <w:lvlJc w:val="left"/>
      <w:pPr>
        <w:ind w:left="4320" w:hanging="360"/>
      </w:pPr>
      <w:rPr>
        <w:rFonts w:hint="default" w:ascii="Wingdings" w:hAnsi="Wingdings"/>
      </w:rPr>
    </w:lvl>
    <w:lvl w:ilvl="6" w:tplc="F8265F42">
      <w:start w:val="1"/>
      <w:numFmt w:val="bullet"/>
      <w:lvlText w:val=""/>
      <w:lvlJc w:val="left"/>
      <w:pPr>
        <w:ind w:left="5040" w:hanging="360"/>
      </w:pPr>
      <w:rPr>
        <w:rFonts w:hint="default" w:ascii="Symbol" w:hAnsi="Symbol"/>
      </w:rPr>
    </w:lvl>
    <w:lvl w:ilvl="7" w:tplc="E36409FA">
      <w:start w:val="1"/>
      <w:numFmt w:val="bullet"/>
      <w:lvlText w:val="o"/>
      <w:lvlJc w:val="left"/>
      <w:pPr>
        <w:ind w:left="5760" w:hanging="360"/>
      </w:pPr>
      <w:rPr>
        <w:rFonts w:hint="default" w:ascii="Courier New" w:hAnsi="Courier New"/>
      </w:rPr>
    </w:lvl>
    <w:lvl w:ilvl="8" w:tplc="3D569DC4">
      <w:start w:val="1"/>
      <w:numFmt w:val="bullet"/>
      <w:lvlText w:val=""/>
      <w:lvlJc w:val="left"/>
      <w:pPr>
        <w:ind w:left="6480" w:hanging="360"/>
      </w:pPr>
      <w:rPr>
        <w:rFonts w:hint="default" w:ascii="Wingdings" w:hAnsi="Wingdings"/>
      </w:rPr>
    </w:lvl>
  </w:abstractNum>
  <w:abstractNum w:abstractNumId="10" w15:restartNumberingAfterBreak="0">
    <w:nsid w:val="4313F33F"/>
    <w:multiLevelType w:val="hybridMultilevel"/>
    <w:tmpl w:val="FFFFFFFF"/>
    <w:lvl w:ilvl="0" w:tplc="4B1856A0">
      <w:start w:val="1"/>
      <w:numFmt w:val="bullet"/>
      <w:lvlText w:val="·"/>
      <w:lvlJc w:val="left"/>
      <w:pPr>
        <w:ind w:left="720" w:hanging="360"/>
      </w:pPr>
      <w:rPr>
        <w:rFonts w:hint="default" w:ascii="Symbol" w:hAnsi="Symbol"/>
      </w:rPr>
    </w:lvl>
    <w:lvl w:ilvl="1" w:tplc="A412D11E">
      <w:start w:val="1"/>
      <w:numFmt w:val="bullet"/>
      <w:lvlText w:val="o"/>
      <w:lvlJc w:val="left"/>
      <w:pPr>
        <w:ind w:left="1440" w:hanging="360"/>
      </w:pPr>
      <w:rPr>
        <w:rFonts w:hint="default" w:ascii="Courier New" w:hAnsi="Courier New"/>
      </w:rPr>
    </w:lvl>
    <w:lvl w:ilvl="2" w:tplc="F0D6F692">
      <w:start w:val="1"/>
      <w:numFmt w:val="bullet"/>
      <w:lvlText w:val=""/>
      <w:lvlJc w:val="left"/>
      <w:pPr>
        <w:ind w:left="2160" w:hanging="360"/>
      </w:pPr>
      <w:rPr>
        <w:rFonts w:hint="default" w:ascii="Wingdings" w:hAnsi="Wingdings"/>
      </w:rPr>
    </w:lvl>
    <w:lvl w:ilvl="3" w:tplc="DE1A3EBE">
      <w:start w:val="1"/>
      <w:numFmt w:val="bullet"/>
      <w:lvlText w:val=""/>
      <w:lvlJc w:val="left"/>
      <w:pPr>
        <w:ind w:left="2880" w:hanging="360"/>
      </w:pPr>
      <w:rPr>
        <w:rFonts w:hint="default" w:ascii="Symbol" w:hAnsi="Symbol"/>
      </w:rPr>
    </w:lvl>
    <w:lvl w:ilvl="4" w:tplc="4C1E8C24">
      <w:start w:val="1"/>
      <w:numFmt w:val="bullet"/>
      <w:lvlText w:val="o"/>
      <w:lvlJc w:val="left"/>
      <w:pPr>
        <w:ind w:left="3600" w:hanging="360"/>
      </w:pPr>
      <w:rPr>
        <w:rFonts w:hint="default" w:ascii="Courier New" w:hAnsi="Courier New"/>
      </w:rPr>
    </w:lvl>
    <w:lvl w:ilvl="5" w:tplc="BE624034">
      <w:start w:val="1"/>
      <w:numFmt w:val="bullet"/>
      <w:lvlText w:val=""/>
      <w:lvlJc w:val="left"/>
      <w:pPr>
        <w:ind w:left="4320" w:hanging="360"/>
      </w:pPr>
      <w:rPr>
        <w:rFonts w:hint="default" w:ascii="Wingdings" w:hAnsi="Wingdings"/>
      </w:rPr>
    </w:lvl>
    <w:lvl w:ilvl="6" w:tplc="8CFC2EDE">
      <w:start w:val="1"/>
      <w:numFmt w:val="bullet"/>
      <w:lvlText w:val=""/>
      <w:lvlJc w:val="left"/>
      <w:pPr>
        <w:ind w:left="5040" w:hanging="360"/>
      </w:pPr>
      <w:rPr>
        <w:rFonts w:hint="default" w:ascii="Symbol" w:hAnsi="Symbol"/>
      </w:rPr>
    </w:lvl>
    <w:lvl w:ilvl="7" w:tplc="5EBA8F10">
      <w:start w:val="1"/>
      <w:numFmt w:val="bullet"/>
      <w:lvlText w:val="o"/>
      <w:lvlJc w:val="left"/>
      <w:pPr>
        <w:ind w:left="5760" w:hanging="360"/>
      </w:pPr>
      <w:rPr>
        <w:rFonts w:hint="default" w:ascii="Courier New" w:hAnsi="Courier New"/>
      </w:rPr>
    </w:lvl>
    <w:lvl w:ilvl="8" w:tplc="C8CA7C9E">
      <w:start w:val="1"/>
      <w:numFmt w:val="bullet"/>
      <w:lvlText w:val=""/>
      <w:lvlJc w:val="left"/>
      <w:pPr>
        <w:ind w:left="6480" w:hanging="360"/>
      </w:pPr>
      <w:rPr>
        <w:rFonts w:hint="default" w:ascii="Wingdings" w:hAnsi="Wingdings"/>
      </w:rPr>
    </w:lvl>
  </w:abstractNum>
  <w:abstractNum w:abstractNumId="11" w15:restartNumberingAfterBreak="0">
    <w:nsid w:val="44C62926"/>
    <w:multiLevelType w:val="multilevel"/>
    <w:tmpl w:val="8490FE7A"/>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2" w15:restartNumberingAfterBreak="0">
    <w:nsid w:val="490919CC"/>
    <w:multiLevelType w:val="multilevel"/>
    <w:tmpl w:val="B2BC8A7C"/>
    <w:lvl w:ilvl="0">
      <w:start w:val="1"/>
      <w:numFmt w:val="bullet"/>
      <w:lvlText w:val="●"/>
      <w:lvlJc w:val="left"/>
      <w:pPr>
        <w:ind w:left="360" w:hanging="360"/>
      </w:pPr>
      <w:rPr>
        <w:rFonts w:hint="default" w:ascii="Noto Sans Symbols" w:hAnsi="Noto Sans Symbols"/>
      </w:rPr>
    </w:lvl>
    <w:lvl w:ilvl="1">
      <w:start w:val="1"/>
      <w:numFmt w:val="bullet"/>
      <w:lvlText w:val="o"/>
      <w:lvlJc w:val="left"/>
      <w:pPr>
        <w:ind w:left="1080" w:hanging="360"/>
      </w:pPr>
      <w:rPr>
        <w:rFonts w:hint="default" w:ascii="Courier New" w:hAnsi="Courier New"/>
      </w:rPr>
    </w:lvl>
    <w:lvl w:ilvl="2">
      <w:start w:val="1"/>
      <w:numFmt w:val="bullet"/>
      <w:lvlText w:val="▪"/>
      <w:lvlJc w:val="left"/>
      <w:pPr>
        <w:ind w:left="1800" w:hanging="360"/>
      </w:pPr>
      <w:rPr>
        <w:rFonts w:hint="default" w:ascii="Noto Sans Symbols" w:hAnsi="Noto Sans Symbols"/>
      </w:rPr>
    </w:lvl>
    <w:lvl w:ilvl="3">
      <w:start w:val="1"/>
      <w:numFmt w:val="bullet"/>
      <w:lvlText w:val="●"/>
      <w:lvlJc w:val="left"/>
      <w:pPr>
        <w:ind w:left="2520" w:hanging="360"/>
      </w:pPr>
      <w:rPr>
        <w:rFonts w:hint="default" w:ascii="Noto Sans Symbols" w:hAnsi="Noto Sans Symbols"/>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Noto Sans Symbols" w:hAnsi="Noto Sans Symbols"/>
      </w:rPr>
    </w:lvl>
    <w:lvl w:ilvl="6">
      <w:start w:val="1"/>
      <w:numFmt w:val="bullet"/>
      <w:lvlText w:val="●"/>
      <w:lvlJc w:val="left"/>
      <w:pPr>
        <w:ind w:left="4680" w:hanging="360"/>
      </w:pPr>
      <w:rPr>
        <w:rFonts w:hint="default" w:ascii="Noto Sans Symbols" w:hAnsi="Noto Sans Symbols"/>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Noto Sans Symbols" w:hAnsi="Noto Sans Symbols"/>
      </w:rPr>
    </w:lvl>
  </w:abstractNum>
  <w:abstractNum w:abstractNumId="13" w15:restartNumberingAfterBreak="0">
    <w:nsid w:val="52414337"/>
    <w:multiLevelType w:val="multilevel"/>
    <w:tmpl w:val="CA34E01E"/>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4"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D2C24A9"/>
    <w:multiLevelType w:val="multilevel"/>
    <w:tmpl w:val="5DAE568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7"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F6863E5"/>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6AC4204E"/>
    <w:multiLevelType w:val="multilevel"/>
    <w:tmpl w:val="FFFFFFFF"/>
    <w:lvl w:ilvl="0">
      <w:start w:val="1"/>
      <w:numFmt w:val="bullet"/>
      <w:lvlText w:val="●"/>
      <w:lvlJc w:val="left"/>
      <w:pPr>
        <w:ind w:left="1080" w:hanging="360"/>
      </w:pPr>
      <w:rPr>
        <w:rFonts w:ascii="Noto Sans Symbols" w:hAnsi="Noto Sans Symbols" w:eastAsia="Noto Sans Symbols" w:cs="Noto Sans Symbols"/>
      </w:rPr>
    </w:lvl>
    <w:lvl w:ilvl="1">
      <w:start w:val="1"/>
      <w:numFmt w:val="bullet"/>
      <w:lvlText w:val="o"/>
      <w:lvlJc w:val="left"/>
      <w:pPr>
        <w:ind w:left="1800" w:hanging="360"/>
      </w:pPr>
      <w:rPr>
        <w:rFonts w:ascii="Courier New" w:hAnsi="Courier New" w:eastAsia="Courier New" w:cs="Courier New"/>
      </w:rPr>
    </w:lvl>
    <w:lvl w:ilvl="2">
      <w:start w:val="1"/>
      <w:numFmt w:val="bullet"/>
      <w:lvlText w:val="▪"/>
      <w:lvlJc w:val="left"/>
      <w:pPr>
        <w:ind w:left="2520" w:hanging="360"/>
      </w:pPr>
      <w:rPr>
        <w:rFonts w:ascii="Noto Sans Symbols" w:hAnsi="Noto Sans Symbols" w:eastAsia="Noto Sans Symbols" w:cs="Noto Sans Symbols"/>
      </w:rPr>
    </w:lvl>
    <w:lvl w:ilvl="3">
      <w:start w:val="1"/>
      <w:numFmt w:val="bullet"/>
      <w:lvlText w:val="●"/>
      <w:lvlJc w:val="left"/>
      <w:pPr>
        <w:ind w:left="3240" w:hanging="360"/>
      </w:pPr>
      <w:rPr>
        <w:rFonts w:ascii="Noto Sans Symbols" w:hAnsi="Noto Sans Symbols" w:eastAsia="Noto Sans Symbols" w:cs="Noto Sans Symbols"/>
      </w:rPr>
    </w:lvl>
    <w:lvl w:ilvl="4">
      <w:start w:val="1"/>
      <w:numFmt w:val="bullet"/>
      <w:lvlText w:val="o"/>
      <w:lvlJc w:val="left"/>
      <w:pPr>
        <w:ind w:left="3960" w:hanging="360"/>
      </w:pPr>
      <w:rPr>
        <w:rFonts w:ascii="Courier New" w:hAnsi="Courier New" w:eastAsia="Courier New" w:cs="Courier New"/>
      </w:rPr>
    </w:lvl>
    <w:lvl w:ilvl="5">
      <w:start w:val="1"/>
      <w:numFmt w:val="bullet"/>
      <w:lvlText w:val="▪"/>
      <w:lvlJc w:val="left"/>
      <w:pPr>
        <w:ind w:left="4680" w:hanging="360"/>
      </w:pPr>
      <w:rPr>
        <w:rFonts w:ascii="Noto Sans Symbols" w:hAnsi="Noto Sans Symbols" w:eastAsia="Noto Sans Symbols" w:cs="Noto Sans Symbols"/>
      </w:rPr>
    </w:lvl>
    <w:lvl w:ilvl="6">
      <w:start w:val="1"/>
      <w:numFmt w:val="bullet"/>
      <w:lvlText w:val="●"/>
      <w:lvlJc w:val="left"/>
      <w:pPr>
        <w:ind w:left="5400" w:hanging="360"/>
      </w:pPr>
      <w:rPr>
        <w:rFonts w:ascii="Noto Sans Symbols" w:hAnsi="Noto Sans Symbols" w:eastAsia="Noto Sans Symbols" w:cs="Noto Sans Symbols"/>
      </w:rPr>
    </w:lvl>
    <w:lvl w:ilvl="7">
      <w:start w:val="1"/>
      <w:numFmt w:val="bullet"/>
      <w:lvlText w:val="o"/>
      <w:lvlJc w:val="left"/>
      <w:pPr>
        <w:ind w:left="6120" w:hanging="360"/>
      </w:pPr>
      <w:rPr>
        <w:rFonts w:ascii="Courier New" w:hAnsi="Courier New" w:eastAsia="Courier New" w:cs="Courier New"/>
      </w:rPr>
    </w:lvl>
    <w:lvl w:ilvl="8">
      <w:start w:val="1"/>
      <w:numFmt w:val="bullet"/>
      <w:lvlText w:val="▪"/>
      <w:lvlJc w:val="left"/>
      <w:pPr>
        <w:ind w:left="6840" w:hanging="360"/>
      </w:pPr>
      <w:rPr>
        <w:rFonts w:ascii="Noto Sans Symbols" w:hAnsi="Noto Sans Symbols" w:eastAsia="Noto Sans Symbols" w:cs="Noto Sans Symbols"/>
      </w:rPr>
    </w:lvl>
  </w:abstractNum>
  <w:abstractNum w:abstractNumId="20" w15:restartNumberingAfterBreak="0">
    <w:nsid w:val="70E14235"/>
    <w:multiLevelType w:val="multilevel"/>
    <w:tmpl w:val="49661E02"/>
    <w:lvl w:ilvl="0">
      <w:numFmt w:val="bullet"/>
      <w:lvlText w:val="•"/>
      <w:lvlJc w:val="left"/>
      <w:pPr>
        <w:ind w:left="720" w:hanging="720"/>
      </w:pPr>
      <w:rPr>
        <w:rFonts w:hint="default" w:ascii="Garamond" w:hAnsi="Garamond"/>
      </w:rPr>
    </w:lvl>
    <w:lvl w:ilvl="1">
      <w:start w:val="1"/>
      <w:numFmt w:val="bullet"/>
      <w:lvlText w:val="o"/>
      <w:lvlJc w:val="left"/>
      <w:pPr>
        <w:ind w:left="1080" w:hanging="360"/>
      </w:pPr>
      <w:rPr>
        <w:rFonts w:hint="default" w:ascii="Courier New" w:hAnsi="Courier New"/>
      </w:rPr>
    </w:lvl>
    <w:lvl w:ilvl="2">
      <w:start w:val="1"/>
      <w:numFmt w:val="bullet"/>
      <w:lvlText w:val="▪"/>
      <w:lvlJc w:val="left"/>
      <w:pPr>
        <w:ind w:left="1800" w:hanging="360"/>
      </w:pPr>
      <w:rPr>
        <w:rFonts w:hint="default" w:ascii="Noto Sans Symbols" w:hAnsi="Noto Sans Symbols"/>
      </w:rPr>
    </w:lvl>
    <w:lvl w:ilvl="3">
      <w:start w:val="1"/>
      <w:numFmt w:val="bullet"/>
      <w:lvlText w:val="●"/>
      <w:lvlJc w:val="left"/>
      <w:pPr>
        <w:ind w:left="2520" w:hanging="360"/>
      </w:pPr>
      <w:rPr>
        <w:rFonts w:hint="default" w:ascii="Noto Sans Symbols" w:hAnsi="Noto Sans Symbols"/>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Noto Sans Symbols" w:hAnsi="Noto Sans Symbols"/>
      </w:rPr>
    </w:lvl>
    <w:lvl w:ilvl="6">
      <w:start w:val="1"/>
      <w:numFmt w:val="bullet"/>
      <w:lvlText w:val="●"/>
      <w:lvlJc w:val="left"/>
      <w:pPr>
        <w:ind w:left="4680" w:hanging="360"/>
      </w:pPr>
      <w:rPr>
        <w:rFonts w:hint="default" w:ascii="Noto Sans Symbols" w:hAnsi="Noto Sans Symbols"/>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Noto Sans Symbols" w:hAnsi="Noto Sans Symbols"/>
      </w:rPr>
    </w:lvl>
  </w:abstractNum>
  <w:abstractNum w:abstractNumId="21" w15:restartNumberingAfterBreak="0">
    <w:nsid w:val="738D4B4D"/>
    <w:multiLevelType w:val="multilevel"/>
    <w:tmpl w:val="F87EBB24"/>
    <w:lvl w:ilvl="0">
      <w:numFmt w:val="bullet"/>
      <w:lvlText w:val="•"/>
      <w:lvlJc w:val="left"/>
      <w:pPr>
        <w:ind w:left="720" w:hanging="720"/>
      </w:pPr>
      <w:rPr>
        <w:rFonts w:hint="default" w:ascii="Garamond" w:hAnsi="Garamond"/>
      </w:rPr>
    </w:lvl>
    <w:lvl w:ilvl="1">
      <w:start w:val="1"/>
      <w:numFmt w:val="bullet"/>
      <w:lvlText w:val="o"/>
      <w:lvlJc w:val="left"/>
      <w:pPr>
        <w:ind w:left="1080" w:hanging="360"/>
      </w:pPr>
      <w:rPr>
        <w:rFonts w:hint="default" w:ascii="Courier New" w:hAnsi="Courier New"/>
      </w:rPr>
    </w:lvl>
    <w:lvl w:ilvl="2">
      <w:start w:val="1"/>
      <w:numFmt w:val="bullet"/>
      <w:lvlText w:val="▪"/>
      <w:lvlJc w:val="left"/>
      <w:pPr>
        <w:ind w:left="1800" w:hanging="360"/>
      </w:pPr>
      <w:rPr>
        <w:rFonts w:hint="default" w:ascii="Noto Sans Symbols" w:hAnsi="Noto Sans Symbols"/>
      </w:rPr>
    </w:lvl>
    <w:lvl w:ilvl="3">
      <w:start w:val="1"/>
      <w:numFmt w:val="bullet"/>
      <w:lvlText w:val="●"/>
      <w:lvlJc w:val="left"/>
      <w:pPr>
        <w:ind w:left="2520" w:hanging="360"/>
      </w:pPr>
      <w:rPr>
        <w:rFonts w:hint="default" w:ascii="Noto Sans Symbols" w:hAnsi="Noto Sans Symbols"/>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Noto Sans Symbols" w:hAnsi="Noto Sans Symbols"/>
      </w:rPr>
    </w:lvl>
    <w:lvl w:ilvl="6">
      <w:start w:val="1"/>
      <w:numFmt w:val="bullet"/>
      <w:lvlText w:val="●"/>
      <w:lvlJc w:val="left"/>
      <w:pPr>
        <w:ind w:left="4680" w:hanging="360"/>
      </w:pPr>
      <w:rPr>
        <w:rFonts w:hint="default" w:ascii="Noto Sans Symbols" w:hAnsi="Noto Sans Symbols"/>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Noto Sans Symbols" w:hAnsi="Noto Sans Symbols"/>
      </w:rPr>
    </w:lvl>
  </w:abstractNum>
  <w:abstractNum w:abstractNumId="22" w15:restartNumberingAfterBreak="0">
    <w:nsid w:val="7A2A763C"/>
    <w:multiLevelType w:val="multilevel"/>
    <w:tmpl w:val="FFFFFFFF"/>
    <w:lvl w:ilvl="0">
      <w:start w:val="1"/>
      <w:numFmt w:val="lowerLetter"/>
      <w:lvlText w:val="%1)"/>
      <w:lvlJc w:val="left"/>
      <w:pPr>
        <w:ind w:left="431" w:hanging="360"/>
      </w:pPr>
    </w:lvl>
    <w:lvl w:ilvl="1">
      <w:start w:val="1"/>
      <w:numFmt w:val="lowerLetter"/>
      <w:lvlText w:val="%2."/>
      <w:lvlJc w:val="left"/>
      <w:pPr>
        <w:ind w:left="1151" w:hanging="360"/>
      </w:pPr>
    </w:lvl>
    <w:lvl w:ilvl="2">
      <w:start w:val="1"/>
      <w:numFmt w:val="lowerRoman"/>
      <w:lvlText w:val="%3."/>
      <w:lvlJc w:val="right"/>
      <w:pPr>
        <w:ind w:left="1871" w:hanging="180"/>
      </w:pPr>
    </w:lvl>
    <w:lvl w:ilvl="3">
      <w:start w:val="1"/>
      <w:numFmt w:val="decimal"/>
      <w:lvlText w:val="%4."/>
      <w:lvlJc w:val="left"/>
      <w:pPr>
        <w:ind w:left="2591" w:hanging="360"/>
      </w:pPr>
    </w:lvl>
    <w:lvl w:ilvl="4">
      <w:start w:val="1"/>
      <w:numFmt w:val="lowerLetter"/>
      <w:lvlText w:val="%5."/>
      <w:lvlJc w:val="left"/>
      <w:pPr>
        <w:ind w:left="3311" w:hanging="360"/>
      </w:pPr>
    </w:lvl>
    <w:lvl w:ilvl="5">
      <w:start w:val="1"/>
      <w:numFmt w:val="lowerRoman"/>
      <w:lvlText w:val="%6."/>
      <w:lvlJc w:val="right"/>
      <w:pPr>
        <w:ind w:left="4031" w:hanging="180"/>
      </w:pPr>
    </w:lvl>
    <w:lvl w:ilvl="6">
      <w:start w:val="1"/>
      <w:numFmt w:val="decimal"/>
      <w:lvlText w:val="%7."/>
      <w:lvlJc w:val="left"/>
      <w:pPr>
        <w:ind w:left="4751" w:hanging="360"/>
      </w:pPr>
    </w:lvl>
    <w:lvl w:ilvl="7">
      <w:start w:val="1"/>
      <w:numFmt w:val="lowerLetter"/>
      <w:lvlText w:val="%8."/>
      <w:lvlJc w:val="left"/>
      <w:pPr>
        <w:ind w:left="5471" w:hanging="360"/>
      </w:pPr>
    </w:lvl>
    <w:lvl w:ilvl="8">
      <w:start w:val="1"/>
      <w:numFmt w:val="lowerRoman"/>
      <w:lvlText w:val="%9."/>
      <w:lvlJc w:val="right"/>
      <w:pPr>
        <w:ind w:left="6191" w:hanging="180"/>
      </w:pPr>
    </w:lvl>
  </w:abstractNum>
  <w:num w:numId="1" w16cid:durableId="1840996145">
    <w:abstractNumId w:val="5"/>
  </w:num>
  <w:num w:numId="2" w16cid:durableId="1826774468">
    <w:abstractNumId w:val="15"/>
  </w:num>
  <w:num w:numId="3" w16cid:durableId="2147314441">
    <w:abstractNumId w:val="17"/>
  </w:num>
  <w:num w:numId="4" w16cid:durableId="1575166284">
    <w:abstractNumId w:val="13"/>
  </w:num>
  <w:num w:numId="5" w16cid:durableId="1507279688">
    <w:abstractNumId w:val="1"/>
  </w:num>
  <w:num w:numId="6" w16cid:durableId="2034569339">
    <w:abstractNumId w:val="14"/>
  </w:num>
  <w:num w:numId="7" w16cid:durableId="657266687">
    <w:abstractNumId w:val="8"/>
  </w:num>
  <w:num w:numId="8" w16cid:durableId="1501508575">
    <w:abstractNumId w:val="16"/>
  </w:num>
  <w:num w:numId="9" w16cid:durableId="379982915">
    <w:abstractNumId w:val="10"/>
  </w:num>
  <w:num w:numId="10" w16cid:durableId="222838818">
    <w:abstractNumId w:val="18"/>
  </w:num>
  <w:num w:numId="11" w16cid:durableId="486439962">
    <w:abstractNumId w:val="19"/>
  </w:num>
  <w:num w:numId="12" w16cid:durableId="810974480">
    <w:abstractNumId w:val="22"/>
  </w:num>
  <w:num w:numId="13" w16cid:durableId="1519153190">
    <w:abstractNumId w:val="7"/>
  </w:num>
  <w:num w:numId="14" w16cid:durableId="516114927">
    <w:abstractNumId w:val="0"/>
  </w:num>
  <w:num w:numId="15" w16cid:durableId="236288258">
    <w:abstractNumId w:val="12"/>
  </w:num>
  <w:num w:numId="16" w16cid:durableId="907419048">
    <w:abstractNumId w:val="20"/>
  </w:num>
  <w:num w:numId="17" w16cid:durableId="949510662">
    <w:abstractNumId w:val="21"/>
  </w:num>
  <w:num w:numId="18" w16cid:durableId="111559097">
    <w:abstractNumId w:val="11"/>
  </w:num>
  <w:num w:numId="19" w16cid:durableId="151722375">
    <w:abstractNumId w:val="6"/>
  </w:num>
  <w:num w:numId="20" w16cid:durableId="1584023775">
    <w:abstractNumId w:val="3"/>
  </w:num>
  <w:num w:numId="21" w16cid:durableId="334067501">
    <w:abstractNumId w:val="9"/>
  </w:num>
  <w:num w:numId="22" w16cid:durableId="1420252534">
    <w:abstractNumId w:val="2"/>
  </w:num>
  <w:num w:numId="23" w16cid:durableId="11037672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trackRevisions w:val="false"/>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00C54"/>
    <w:rsid w:val="00017336"/>
    <w:rsid w:val="000448E1"/>
    <w:rsid w:val="00064888"/>
    <w:rsid w:val="0008269C"/>
    <w:rsid w:val="000A5121"/>
    <w:rsid w:val="000A5F04"/>
    <w:rsid w:val="000D07E4"/>
    <w:rsid w:val="000D5064"/>
    <w:rsid w:val="001358A3"/>
    <w:rsid w:val="00185CF2"/>
    <w:rsid w:val="001F0A98"/>
    <w:rsid w:val="001F2B75"/>
    <w:rsid w:val="002157EA"/>
    <w:rsid w:val="00224DE6"/>
    <w:rsid w:val="00254EF0"/>
    <w:rsid w:val="002760BE"/>
    <w:rsid w:val="00287E8D"/>
    <w:rsid w:val="002C3551"/>
    <w:rsid w:val="002D2614"/>
    <w:rsid w:val="002D2B25"/>
    <w:rsid w:val="002F47BE"/>
    <w:rsid w:val="0030609D"/>
    <w:rsid w:val="003202BD"/>
    <w:rsid w:val="00326379"/>
    <w:rsid w:val="0036429E"/>
    <w:rsid w:val="003C2783"/>
    <w:rsid w:val="004073F7"/>
    <w:rsid w:val="0046473A"/>
    <w:rsid w:val="00493495"/>
    <w:rsid w:val="004A1D0C"/>
    <w:rsid w:val="005128F6"/>
    <w:rsid w:val="005143CD"/>
    <w:rsid w:val="00536100"/>
    <w:rsid w:val="0055373D"/>
    <w:rsid w:val="005550C7"/>
    <w:rsid w:val="00561098"/>
    <w:rsid w:val="00567DAB"/>
    <w:rsid w:val="005A0364"/>
    <w:rsid w:val="005C3C31"/>
    <w:rsid w:val="005C6D7C"/>
    <w:rsid w:val="005C7166"/>
    <w:rsid w:val="005E4277"/>
    <w:rsid w:val="00647B71"/>
    <w:rsid w:val="00666A5A"/>
    <w:rsid w:val="0067562F"/>
    <w:rsid w:val="00695312"/>
    <w:rsid w:val="006B23E5"/>
    <w:rsid w:val="006B7DA3"/>
    <w:rsid w:val="006E364F"/>
    <w:rsid w:val="006F3915"/>
    <w:rsid w:val="0072085D"/>
    <w:rsid w:val="00765095"/>
    <w:rsid w:val="00767337"/>
    <w:rsid w:val="007C0B8B"/>
    <w:rsid w:val="007C7BDE"/>
    <w:rsid w:val="007F32CD"/>
    <w:rsid w:val="00816251"/>
    <w:rsid w:val="00821D1F"/>
    <w:rsid w:val="00847D81"/>
    <w:rsid w:val="00861DA0"/>
    <w:rsid w:val="00862A1F"/>
    <w:rsid w:val="00876E85"/>
    <w:rsid w:val="008A523C"/>
    <w:rsid w:val="00906371"/>
    <w:rsid w:val="009139C4"/>
    <w:rsid w:val="00917037"/>
    <w:rsid w:val="00922313"/>
    <w:rsid w:val="009424BE"/>
    <w:rsid w:val="00957E42"/>
    <w:rsid w:val="00996BB8"/>
    <w:rsid w:val="009A0BEB"/>
    <w:rsid w:val="009A4798"/>
    <w:rsid w:val="009C3A61"/>
    <w:rsid w:val="009D6F26"/>
    <w:rsid w:val="00A01617"/>
    <w:rsid w:val="00A14AE1"/>
    <w:rsid w:val="00A22C5F"/>
    <w:rsid w:val="00A22F7F"/>
    <w:rsid w:val="00A40673"/>
    <w:rsid w:val="00A47C74"/>
    <w:rsid w:val="00A541E5"/>
    <w:rsid w:val="00AD18DA"/>
    <w:rsid w:val="00AD6F4D"/>
    <w:rsid w:val="00AE36DA"/>
    <w:rsid w:val="00AE4A6A"/>
    <w:rsid w:val="00B3034F"/>
    <w:rsid w:val="00B56280"/>
    <w:rsid w:val="00B63EAD"/>
    <w:rsid w:val="00BC29E7"/>
    <w:rsid w:val="00BE14B1"/>
    <w:rsid w:val="00BE623B"/>
    <w:rsid w:val="00C03B3A"/>
    <w:rsid w:val="00C05211"/>
    <w:rsid w:val="00C664B7"/>
    <w:rsid w:val="00CB2D91"/>
    <w:rsid w:val="00CE5C0D"/>
    <w:rsid w:val="00CE75A8"/>
    <w:rsid w:val="00CF3A60"/>
    <w:rsid w:val="00CF5258"/>
    <w:rsid w:val="00D02342"/>
    <w:rsid w:val="00D202EB"/>
    <w:rsid w:val="00D66BA8"/>
    <w:rsid w:val="00D977D3"/>
    <w:rsid w:val="00DE434D"/>
    <w:rsid w:val="00DF4A0D"/>
    <w:rsid w:val="00DF5097"/>
    <w:rsid w:val="00E00ADE"/>
    <w:rsid w:val="00E155C3"/>
    <w:rsid w:val="00E16C6E"/>
    <w:rsid w:val="00E2251F"/>
    <w:rsid w:val="00E333D4"/>
    <w:rsid w:val="00E349D7"/>
    <w:rsid w:val="00E7667A"/>
    <w:rsid w:val="00E901DA"/>
    <w:rsid w:val="00E92FA1"/>
    <w:rsid w:val="00EA0E07"/>
    <w:rsid w:val="00EE45C0"/>
    <w:rsid w:val="00EF0A5D"/>
    <w:rsid w:val="00EF1935"/>
    <w:rsid w:val="00EF4BE5"/>
    <w:rsid w:val="00F022A5"/>
    <w:rsid w:val="00F14A35"/>
    <w:rsid w:val="00F2100C"/>
    <w:rsid w:val="00F45B44"/>
    <w:rsid w:val="00F77E73"/>
    <w:rsid w:val="00F837F3"/>
    <w:rsid w:val="00F95552"/>
    <w:rsid w:val="00F96B98"/>
    <w:rsid w:val="00FA6DBD"/>
    <w:rsid w:val="00FB1A27"/>
    <w:rsid w:val="00FB4CFD"/>
    <w:rsid w:val="00FB55EB"/>
    <w:rsid w:val="00FC0369"/>
    <w:rsid w:val="00FD67C4"/>
    <w:rsid w:val="020A521B"/>
    <w:rsid w:val="07F3F87C"/>
    <w:rsid w:val="08322131"/>
    <w:rsid w:val="08B85270"/>
    <w:rsid w:val="0B262F85"/>
    <w:rsid w:val="0E9814A1"/>
    <w:rsid w:val="13329728"/>
    <w:rsid w:val="150B19B6"/>
    <w:rsid w:val="156DB53E"/>
    <w:rsid w:val="1572244C"/>
    <w:rsid w:val="16023858"/>
    <w:rsid w:val="1785E7A7"/>
    <w:rsid w:val="19A93542"/>
    <w:rsid w:val="2002CD8C"/>
    <w:rsid w:val="21A96460"/>
    <w:rsid w:val="21E6B1A9"/>
    <w:rsid w:val="225C0E37"/>
    <w:rsid w:val="23C9C05B"/>
    <w:rsid w:val="23DA98F2"/>
    <w:rsid w:val="2720E8DC"/>
    <w:rsid w:val="27B53E02"/>
    <w:rsid w:val="2831B9A8"/>
    <w:rsid w:val="2870E7B3"/>
    <w:rsid w:val="2B72756B"/>
    <w:rsid w:val="2FC1C9A2"/>
    <w:rsid w:val="30E7BF98"/>
    <w:rsid w:val="334673A2"/>
    <w:rsid w:val="351B05E9"/>
    <w:rsid w:val="359CD3FD"/>
    <w:rsid w:val="378A015A"/>
    <w:rsid w:val="3A065DC1"/>
    <w:rsid w:val="3B097ED0"/>
    <w:rsid w:val="3DFBB4EA"/>
    <w:rsid w:val="3F9A2138"/>
    <w:rsid w:val="4288BF91"/>
    <w:rsid w:val="4446DBD8"/>
    <w:rsid w:val="447728E4"/>
    <w:rsid w:val="44AA8CF3"/>
    <w:rsid w:val="44EE540E"/>
    <w:rsid w:val="44FB0FB1"/>
    <w:rsid w:val="45ACA040"/>
    <w:rsid w:val="48AFC924"/>
    <w:rsid w:val="4B788B29"/>
    <w:rsid w:val="4CB0D962"/>
    <w:rsid w:val="4CBE8A12"/>
    <w:rsid w:val="4CD49EC1"/>
    <w:rsid w:val="4E7389F1"/>
    <w:rsid w:val="4F576C96"/>
    <w:rsid w:val="52D3D017"/>
    <w:rsid w:val="546D6F17"/>
    <w:rsid w:val="556D7C9A"/>
    <w:rsid w:val="563FFD45"/>
    <w:rsid w:val="624C3104"/>
    <w:rsid w:val="63519BB1"/>
    <w:rsid w:val="63A782E0"/>
    <w:rsid w:val="6885D1EB"/>
    <w:rsid w:val="6C7FEDE1"/>
    <w:rsid w:val="6DF5F640"/>
    <w:rsid w:val="6EFEAD76"/>
    <w:rsid w:val="701B7980"/>
    <w:rsid w:val="71E4BAEC"/>
    <w:rsid w:val="745CD36B"/>
    <w:rsid w:val="795937CF"/>
    <w:rsid w:val="7D6FE87A"/>
    <w:rsid w:val="7E564E55"/>
    <w:rsid w:val="7E729FEC"/>
    <w:rsid w:val="7EDDA57D"/>
    <w:rsid w:val="7F06FF4A"/>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B9E1FC37-9EAB-4DF3-8AB9-A252D3902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FC0369"/>
    <w:rPr>
      <w:rFonts w:ascii="Titillium Web" w:hAnsi="Titillium Web" w:eastAsia="Calibri"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hAnsiTheme="minorHAnsi" w:eastAsia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2Carattere" w:customStyle="1">
    <w:name w:val="Titolo 2 Carattere"/>
    <w:basedOn w:val="Carpredefinitoparagrafo"/>
    <w:link w:val="Titolo2"/>
    <w:uiPriority w:val="9"/>
    <w:rsid w:val="00A22C5F"/>
    <w:rPr>
      <w:b/>
      <w:color w:val="0070C0"/>
      <w:sz w:val="28"/>
      <w:szCs w:val="28"/>
    </w:rPr>
  </w:style>
  <w:style w:type="character" w:styleId="Titolo1Carattere" w:customStyle="1">
    <w:name w:val="Titolo 1 Carattere"/>
    <w:basedOn w:val="Carpredefinitoparagrafo"/>
    <w:link w:val="Titolo1"/>
    <w:uiPriority w:val="9"/>
    <w:rsid w:val="00A22C5F"/>
    <w:rPr>
      <w:rFonts w:asciiTheme="majorHAnsi" w:hAnsiTheme="majorHAnsi" w:eastAsiaTheme="majorEastAsia" w:cstheme="majorBidi"/>
      <w:color w:val="0F4761" w:themeColor="accent1" w:themeShade="BF"/>
      <w:sz w:val="40"/>
      <w:szCs w:val="40"/>
    </w:rPr>
  </w:style>
  <w:style w:type="character" w:styleId="Titolo3Carattere" w:customStyle="1">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styleId="Titolo4Carattere" w:customStyle="1">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styleId="Titolo5Carattere" w:customStyle="1">
    <w:name w:val="Titolo 5 Carattere"/>
    <w:basedOn w:val="Carpredefinitoparagrafo"/>
    <w:link w:val="Titolo5"/>
    <w:uiPriority w:val="9"/>
    <w:semiHidden/>
    <w:rsid w:val="00FC0369"/>
    <w:rPr>
      <w:rFonts w:eastAsiaTheme="majorEastAsia" w:cstheme="majorBidi"/>
      <w:color w:val="0F4761" w:themeColor="accent1" w:themeShade="BF"/>
    </w:rPr>
  </w:style>
  <w:style w:type="character" w:styleId="Titolo6Carattere" w:customStyle="1">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FC0369"/>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hAnsiTheme="majorHAnsi" w:eastAsiaTheme="majorEastAsia" w:cstheme="majorBidi"/>
      <w:spacing w:val="-10"/>
      <w:kern w:val="28"/>
      <w:sz w:val="56"/>
      <w:szCs w:val="56"/>
    </w:rPr>
  </w:style>
  <w:style w:type="character" w:styleId="TitoloCarattere" w:customStyle="1">
    <w:name w:val="Titolo Carattere"/>
    <w:basedOn w:val="Carpredefinitoparagrafo"/>
    <w:link w:val="Titolo"/>
    <w:uiPriority w:val="10"/>
    <w:rsid w:val="00FC0369"/>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styleId="SottotitoloCarattere" w:customStyle="1">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styleId="CitazioneCarattere" w:customStyle="1">
    <w:name w:val="Citazione Carattere"/>
    <w:basedOn w:val="Carpredefinitoparagrafo"/>
    <w:link w:val="Citazione"/>
    <w:uiPriority w:val="29"/>
    <w:rsid w:val="00FC0369"/>
    <w:rPr>
      <w:i/>
      <w:iCs/>
      <w:color w:val="404040" w:themeColor="text1" w:themeTint="BF"/>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列出,3"/>
    <w:basedOn w:val="Normale"/>
    <w:link w:val="ParagrafoelencoCaratter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zioneintensaCarattere" w:customStyle="1">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styleId="TestonotaapidipaginaCarattere" w:customStyle="1">
    <w:name w:val="Testo nota a piè di pagina Carattere"/>
    <w:basedOn w:val="Carpredefinitoparagrafo"/>
    <w:link w:val="Testonotaapidipagina"/>
    <w:uiPriority w:val="99"/>
    <w:rsid w:val="00FC0369"/>
    <w:rPr>
      <w:rFonts w:ascii="Titillium Web" w:hAnsi="Titillium Web" w:eastAsia="Calibri"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styleId="PidipaginaCarattere" w:customStyle="1">
    <w:name w:val="Piè di pagina Carattere"/>
    <w:basedOn w:val="Carpredefinitoparagrafo"/>
    <w:link w:val="Pidipagina"/>
    <w:uiPriority w:val="99"/>
    <w:rsid w:val="00FC0369"/>
    <w:rPr>
      <w:rFonts w:ascii="Titillium Web" w:hAnsi="Titillium Web" w:eastAsia="Calibri"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table" w:styleId="16" w:customStyle="1">
    <w:name w:val="16"/>
    <w:basedOn w:val="Tabellanormale"/>
    <w:rsid w:val="00B63EAD"/>
    <w:pPr>
      <w:spacing w:after="200" w:line="276" w:lineRule="auto"/>
    </w:pPr>
    <w:rPr>
      <w:rFonts w:ascii="Calibri" w:hAnsi="Calibri" w:eastAsia="Calibri" w:cs="Calibri"/>
      <w:kern w:val="0"/>
      <w:sz w:val="22"/>
      <w:szCs w:val="22"/>
      <w:lang w:eastAsia="it-IT"/>
      <w14:ligatures w14:val="none"/>
    </w:rPr>
    <w:tblPr>
      <w:tblStyleRowBandSize w:val="1"/>
      <w:tblStyleColBandSize w:val="1"/>
      <w:tblCellMar>
        <w:left w:w="115" w:type="dxa"/>
        <w:right w:w="115" w:type="dxa"/>
      </w:tblCellMar>
    </w:tblPr>
  </w:style>
  <w:style w:type="paragraph" w:styleId="Nessunaspaziatura">
    <w:name w:val="No Spacing"/>
    <w:uiPriority w:val="1"/>
    <w:qFormat/>
    <w:rsid w:val="0072085D"/>
    <w:rPr>
      <w:rFonts w:ascii="Titillium Web" w:hAnsi="Titillium Web" w:eastAsia="Calibri" w:cs="Calibri"/>
      <w:kern w:val="0"/>
      <w:sz w:val="22"/>
      <w:szCs w:val="22"/>
      <w:lang w:eastAsia="en-GB"/>
      <w14:ligatures w14:val="none"/>
    </w:rPr>
  </w:style>
  <w:style w:type="paragraph" w:styleId="Testocommento">
    <w:name w:val="annotation text"/>
    <w:basedOn w:val="Normale"/>
    <w:link w:val="TestocommentoCarattere"/>
    <w:uiPriority w:val="99"/>
    <w:unhideWhenUsed/>
    <w:rPr>
      <w:sz w:val="20"/>
      <w:szCs w:val="20"/>
    </w:rPr>
  </w:style>
  <w:style w:type="character" w:styleId="TestocommentoCarattere" w:customStyle="1">
    <w:name w:val="Testo commento Carattere"/>
    <w:basedOn w:val="Carpredefinitoparagrafo"/>
    <w:link w:val="Testocommento"/>
    <w:uiPriority w:val="99"/>
    <w:rPr>
      <w:rFonts w:ascii="Titillium Web" w:hAnsi="Titillium Web" w:eastAsia="Calibri" w:cs="Calibri"/>
      <w:kern w:val="0"/>
      <w:sz w:val="20"/>
      <w:szCs w:val="20"/>
      <w:lang w:eastAsia="en-GB"/>
      <w14:ligatures w14:val="none"/>
    </w:rPr>
  </w:style>
  <w:style w:type="character" w:styleId="Rimandocommento">
    <w:name w:val="annotation reference"/>
    <w:basedOn w:val="Carpredefinitoparagrafo"/>
    <w:uiPriority w:val="99"/>
    <w:semiHidden/>
    <w:unhideWhenUsed/>
    <w:rPr>
      <w:sz w:val="16"/>
      <w:szCs w:val="16"/>
    </w:rPr>
  </w:style>
  <w:style w:type="paragraph" w:styleId="Soggettocommento">
    <w:name w:val="annotation subject"/>
    <w:basedOn w:val="Testocommento"/>
    <w:next w:val="Testocommento"/>
    <w:link w:val="SoggettocommentoCarattere"/>
    <w:uiPriority w:val="99"/>
    <w:semiHidden/>
    <w:unhideWhenUsed/>
    <w:rsid w:val="00CF5258"/>
    <w:rPr>
      <w:b/>
      <w:bCs/>
    </w:rPr>
  </w:style>
  <w:style w:type="character" w:styleId="SoggettocommentoCarattere" w:customStyle="1">
    <w:name w:val="Soggetto commento Carattere"/>
    <w:basedOn w:val="TestocommentoCarattere"/>
    <w:link w:val="Soggettocommento"/>
    <w:uiPriority w:val="99"/>
    <w:semiHidden/>
    <w:rsid w:val="00CF5258"/>
    <w:rPr>
      <w:rFonts w:ascii="Titillium Web" w:hAnsi="Titillium Web" w:eastAsia="Calibri" w:cs="Calibri"/>
      <w:b/>
      <w:bCs/>
      <w:kern w:val="0"/>
      <w:sz w:val="20"/>
      <w:szCs w:val="20"/>
      <w:lang w:eastAsia="en-GB"/>
      <w14:ligatures w14:val="none"/>
    </w:rPr>
  </w:style>
  <w:style w:type="paragraph" w:styleId="Revisione">
    <w:name w:val="Revision"/>
    <w:hidden/>
    <w:uiPriority w:val="99"/>
    <w:semiHidden/>
    <w:rsid w:val="0067562F"/>
    <w:rPr>
      <w:rFonts w:ascii="Titillium Web" w:hAnsi="Titillium Web" w:eastAsia="Calibri" w:cs="Calibri"/>
      <w:kern w:val="0"/>
      <w:sz w:val="22"/>
      <w:szCs w:val="22"/>
      <w:lang w:eastAsia="en-GB"/>
      <w14:ligatures w14:val="none"/>
    </w:rPr>
  </w:style>
  <w:style w:type="paragraph" w:styleId="Intestazione">
    <w:name w:val="header"/>
    <w:basedOn w:val="Normale"/>
    <w:link w:val="IntestazioneCarattere"/>
    <w:uiPriority w:val="99"/>
    <w:semiHidden/>
    <w:unhideWhenUsed/>
    <w:rsid w:val="00E92FA1"/>
    <w:pPr>
      <w:tabs>
        <w:tab w:val="center" w:pos="4819"/>
        <w:tab w:val="right" w:pos="9638"/>
      </w:tabs>
    </w:pPr>
  </w:style>
  <w:style w:type="character" w:styleId="IntestazioneCarattere" w:customStyle="1">
    <w:name w:val="Intestazione Carattere"/>
    <w:basedOn w:val="Carpredefinitoparagrafo"/>
    <w:link w:val="Intestazione"/>
    <w:uiPriority w:val="99"/>
    <w:semiHidden/>
    <w:rsid w:val="00E92FA1"/>
    <w:rPr>
      <w:rFonts w:ascii="Titillium Web" w:hAnsi="Titillium Web" w:eastAsia="Calibri" w:cs="Calibri"/>
      <w:kern w:val="0"/>
      <w:sz w:val="22"/>
      <w:szCs w:val="22"/>
      <w:lang w:eastAsia="en-GB"/>
      <w14:ligatures w14:val="none"/>
    </w:rPr>
  </w:style>
  <w:style w:type="character" w:styleId="ParagrafoelencoCarattere" w:customStyle="1">
    <w:name w:val="Paragrafo elenco Carattere"/>
    <w:aliases w:val="Table of contents numbered Carattere,Elenco num ARGEA Carattere,body Carattere,Odsek zoznamu2 Carattere,Testo_tabella Carattere,Dot pt Carattere,F5 List Paragraph Carattere,List Paragraph Char Char Char Carattere,列出 Carattere"/>
    <w:link w:val="Paragrafoelenco"/>
    <w:uiPriority w:val="34"/>
    <w:qFormat/>
    <w:locked/>
    <w:rsid w:val="00996BB8"/>
    <w:rPr>
      <w:rFonts w:ascii="Titillium Web" w:hAnsi="Titillium Web" w:eastAsia="Calibri" w:cs="Calibri"/>
      <w:kern w:val="0"/>
      <w:sz w:val="22"/>
      <w:szCs w:val="22"/>
      <w:lang w:eastAsia="en-GB"/>
      <w14:ligatures w14:val="none"/>
    </w:rPr>
  </w:style>
  <w:style w:type="character" w:styleId="Collegamentoipertestuale">
    <w:name w:val="Hyperlink"/>
    <w:basedOn w:val="Carpredefinitoparagrafo"/>
    <w:uiPriority w:val="99"/>
    <w:unhideWhenUsed/>
    <w:rsid w:val="0055373D"/>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hyperlink" Target="https://www.ivass.it/consumatori/index.html" TargetMode="Externa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hyperlink" Target="https://ruipubblico.ivass.it/rui-pubblica/ng/" TargetMode="External" Id="rId17" /><Relationship Type="http://schemas.openxmlformats.org/officeDocument/2006/relationships/customXml" Target="../customXml/item2.xml" Id="rId2" /><Relationship Type="http://schemas.openxmlformats.org/officeDocument/2006/relationships/hyperlink" Target="https://infostat-ivass.bancaditalia.it/RIGAInquiry-public/ng/"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hyperlink" Target="https://infostat.bancaditalia.it/GIAVAInquiry-public/ng/" TargetMode="External" Id="rId15" /><Relationship Type="http://schemas.openxmlformats.org/officeDocument/2006/relationships/header" Target="header1.xml"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4CE28D7B0EB0F46B6725857E45B3C7A" ma:contentTypeVersion="18" ma:contentTypeDescription="Creare un nuovo documento." ma:contentTypeScope="" ma:versionID="8da33d3c6043d499c80b90e07d6f2d2e">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7b3be04604c2044703290eb5c21a8d99"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_Flow_SignoffStatus" minOccurs="0"/>
                <xsd:element ref="ns2:Approver" minOccurs="0"/>
                <xsd:element ref="ns2:Stato_x0020_consens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Flow_SignoffStatus" ma:index="22" nillable="true" ma:displayName="Sign-off status" ma:format="Dropdown" ma:internalName="Sign_x002d_off_x0020_status">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Stato_x0020_consenso" ma:index="24" nillable="true" ma:displayName="Stato consenso" ma:internalName="Stato_x0020_consenso">
      <xsd:simpleType>
        <xsd:restriction base="dms:Text">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b020050-cc76-4e59-8105-8e69970fd091}"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Stato_x0020_consenso xmlns="933496a0-6cc8-49a5-8dc6-985437aa9095" xsi:nil="true"/>
    <Approver xmlns="933496a0-6cc8-49a5-8dc6-985437aa9095" xsi:nil="true"/>
    <_Flow_SignoffStatus xmlns="933496a0-6cc8-49a5-8dc6-985437aa9095" xsi:nil="true"/>
  </documentManagement>
</p:properties>
</file>

<file path=customXml/itemProps1.xml><?xml version="1.0" encoding="utf-8"?>
<ds:datastoreItem xmlns:ds="http://schemas.openxmlformats.org/officeDocument/2006/customXml" ds:itemID="{432A776F-CC6B-45A7-91BC-EF771E2E6757}"/>
</file>

<file path=customXml/itemProps2.xml><?xml version="1.0" encoding="utf-8"?>
<ds:datastoreItem xmlns:ds="http://schemas.openxmlformats.org/officeDocument/2006/customXml" ds:itemID="{5262C5CF-0F40-4B7D-A6D6-08C2E37D411B}">
  <ds:schemaRefs>
    <ds:schemaRef ds:uri="http://schemas.microsoft.com/sharepoint/v3/contenttype/forms"/>
  </ds:schemaRefs>
</ds:datastoreItem>
</file>

<file path=customXml/itemProps3.xml><?xml version="1.0" encoding="utf-8"?>
<ds:datastoreItem xmlns:ds="http://schemas.openxmlformats.org/officeDocument/2006/customXml" ds:itemID="{9271E4A9-B2F0-4ABC-892C-8D6B4105E278}">
  <ds:schemaRefs>
    <ds:schemaRef ds:uri="http://schemas.microsoft.com/office/2006/metadata/properties"/>
    <ds:schemaRef ds:uri="http://schemas.microsoft.com/office/infopath/2007/PartnerControls"/>
    <ds:schemaRef ds:uri="5f5c957e-fa3b-49e0-a86f-952e8f5eb588"/>
    <ds:schemaRef ds:uri="7a07cb22-b7a6-4058-9bbe-2a35949da3e0"/>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Giuliano Montelucci</cp:lastModifiedBy>
  <cp:revision>53</cp:revision>
  <dcterms:created xsi:type="dcterms:W3CDTF">2026-01-23T15:10:00Z</dcterms:created>
  <dcterms:modified xsi:type="dcterms:W3CDTF">2026-07-01T10:26:30Z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ies>
</file>